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6"/>
      </w:tblGrid>
      <w:tr w:rsidR="00333CBF" w14:paraId="58306D18" w14:textId="77777777" w:rsidTr="00333CBF">
        <w:tc>
          <w:tcPr>
            <w:tcW w:w="0" w:type="auto"/>
            <w:tcMar>
              <w:top w:w="15" w:type="dxa"/>
              <w:left w:w="15" w:type="dxa"/>
              <w:bottom w:w="15" w:type="dxa"/>
              <w:right w:w="15" w:type="dxa"/>
            </w:tcMar>
            <w:vAlign w:val="center"/>
            <w:hideMark/>
          </w:tcPr>
          <w:p w14:paraId="420F189F" w14:textId="77777777" w:rsidR="00333CBF" w:rsidRDefault="00333CBF">
            <w:bookmarkStart w:id="0" w:name="gd_top"/>
          </w:p>
        </w:tc>
      </w:tr>
      <w:bookmarkEnd w:id="0"/>
    </w:tbl>
    <w:p w14:paraId="54D61812" w14:textId="77777777" w:rsidR="00333CBF" w:rsidRDefault="00333CBF" w:rsidP="00333CBF">
      <w:pPr>
        <w:rPr>
          <w:rFonts w:eastAsia="Times New Roman"/>
          <w:vanish/>
          <w:lang w:val="en"/>
        </w:rPr>
      </w:pPr>
    </w:p>
    <w:tbl>
      <w:tblPr>
        <w:tblW w:w="5000" w:type="pct"/>
        <w:jc w:val="center"/>
        <w:tblCellMar>
          <w:left w:w="0" w:type="dxa"/>
          <w:right w:w="0" w:type="dxa"/>
        </w:tblCellMar>
        <w:tblLook w:val="04A0" w:firstRow="1" w:lastRow="0" w:firstColumn="1" w:lastColumn="0" w:noHBand="0" w:noVBand="1"/>
      </w:tblPr>
      <w:tblGrid>
        <w:gridCol w:w="9360"/>
      </w:tblGrid>
      <w:tr w:rsidR="00333CBF" w14:paraId="52EA8BC5" w14:textId="77777777" w:rsidTr="00333CBF">
        <w:trPr>
          <w:jc w:val="center"/>
        </w:trPr>
        <w:tc>
          <w:tcPr>
            <w:tcW w:w="5000" w:type="pct"/>
            <w:shd w:val="clear" w:color="auto" w:fill="DDDDDD"/>
            <w:vAlign w:val="center"/>
            <w:hideMark/>
          </w:tcPr>
          <w:tbl>
            <w:tblPr>
              <w:tblW w:w="5000" w:type="pct"/>
              <w:jc w:val="center"/>
              <w:tblCellMar>
                <w:left w:w="0" w:type="dxa"/>
                <w:right w:w="0" w:type="dxa"/>
              </w:tblCellMar>
              <w:tblLook w:val="04A0" w:firstRow="1" w:lastRow="0" w:firstColumn="1" w:lastColumn="0" w:noHBand="0" w:noVBand="1"/>
            </w:tblPr>
            <w:tblGrid>
              <w:gridCol w:w="9360"/>
            </w:tblGrid>
            <w:tr w:rsidR="00333CBF" w14:paraId="558518D0" w14:textId="77777777">
              <w:trPr>
                <w:jc w:val="center"/>
              </w:trPr>
              <w:tc>
                <w:tcPr>
                  <w:tcW w:w="5000" w:type="pct"/>
                  <w:tcMar>
                    <w:top w:w="0" w:type="dxa"/>
                    <w:left w:w="0" w:type="dxa"/>
                    <w:bottom w:w="300" w:type="dxa"/>
                    <w:right w:w="0" w:type="dxa"/>
                  </w:tcMar>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333CBF" w14:paraId="690BDC05" w14:textId="77777777">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333CBF" w14:paraId="530C46E4" w14:textId="77777777">
                          <w:trPr>
                            <w:jc w:val="center"/>
                          </w:trPr>
                          <w:tc>
                            <w:tcPr>
                              <w:tcW w:w="5000" w:type="pct"/>
                              <w:tcMar>
                                <w:top w:w="150" w:type="dxa"/>
                                <w:left w:w="150" w:type="dxa"/>
                                <w:bottom w:w="150" w:type="dxa"/>
                                <w:right w:w="150" w:type="dxa"/>
                              </w:tcMar>
                              <w:vAlign w:val="center"/>
                              <w:hideMark/>
                            </w:tcPr>
                            <w:p w14:paraId="34664906" w14:textId="77777777" w:rsidR="00333CBF" w:rsidRDefault="00333CBF">
                              <w:pPr>
                                <w:jc w:val="center"/>
                                <w:rPr>
                                  <w:rFonts w:ascii="Arial" w:hAnsi="Arial" w:cs="Arial"/>
                                  <w:color w:val="444444"/>
                                  <w:sz w:val="17"/>
                                  <w:szCs w:val="17"/>
                                </w:rPr>
                              </w:pPr>
                              <w:hyperlink r:id="rId5" w:tgtFrame="_blank" w:history="1">
                                <w:r>
                                  <w:rPr>
                                    <w:rStyle w:val="Hyperlink"/>
                                    <w:rFonts w:ascii="Arial" w:hAnsi="Arial" w:cs="Arial"/>
                                    <w:color w:val="444444"/>
                                    <w:sz w:val="17"/>
                                    <w:szCs w:val="17"/>
                                  </w:rPr>
                                  <w:t>View as a webpage / Share</w:t>
                                </w:r>
                              </w:hyperlink>
                            </w:p>
                          </w:tc>
                        </w:tr>
                        <w:tr w:rsidR="00333CBF" w14:paraId="20834698"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333CBF" w14:paraId="7606C610" w14:textId="77777777">
                                <w:trPr>
                                  <w:jc w:val="center"/>
                                </w:trPr>
                                <w:tc>
                                  <w:tcPr>
                                    <w:tcW w:w="5000" w:type="pct"/>
                                    <w:shd w:val="clear" w:color="auto" w:fill="003A63"/>
                                    <w:tcMar>
                                      <w:top w:w="150" w:type="dxa"/>
                                      <w:left w:w="300" w:type="dxa"/>
                                      <w:bottom w:w="150" w:type="dxa"/>
                                      <w:right w:w="300" w:type="dxa"/>
                                    </w:tcMar>
                                    <w:vAlign w:val="center"/>
                                    <w:hideMark/>
                                  </w:tcPr>
                                  <w:p w14:paraId="19087F42" w14:textId="56EC4CAA" w:rsidR="00333CBF" w:rsidRDefault="00333CBF">
                                    <w:pPr>
                                      <w:rPr>
                                        <w:rFonts w:eastAsia="Times New Roman"/>
                                      </w:rPr>
                                    </w:pPr>
                                    <w:r>
                                      <w:rPr>
                                        <w:rFonts w:eastAsia="Times New Roman"/>
                                        <w:noProof/>
                                      </w:rPr>
                                      <w:drawing>
                                        <wp:inline distT="0" distB="0" distL="0" distR="0" wp14:anchorId="55BEF282" wp14:editId="77B0DBC7">
                                          <wp:extent cx="3667125"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67125" cy="400050"/>
                                                  </a:xfrm>
                                                  <a:prstGeom prst="rect">
                                                    <a:avLst/>
                                                  </a:prstGeom>
                                                  <a:noFill/>
                                                  <a:ln>
                                                    <a:noFill/>
                                                  </a:ln>
                                                </pic:spPr>
                                              </pic:pic>
                                            </a:graphicData>
                                          </a:graphic>
                                        </wp:inline>
                                      </w:drawing>
                                    </w:r>
                                  </w:p>
                                </w:tc>
                              </w:tr>
                              <w:tr w:rsidR="00333CBF" w14:paraId="1DF2B315" w14:textId="77777777">
                                <w:trPr>
                                  <w:jc w:val="center"/>
                                </w:trPr>
                                <w:tc>
                                  <w:tcPr>
                                    <w:tcW w:w="5000" w:type="pct"/>
                                    <w:shd w:val="clear" w:color="auto" w:fill="003A63"/>
                                    <w:tcMar>
                                      <w:top w:w="75" w:type="dxa"/>
                                      <w:left w:w="300" w:type="dxa"/>
                                      <w:bottom w:w="75" w:type="dxa"/>
                                      <w:right w:w="300" w:type="dxa"/>
                                    </w:tcMar>
                                    <w:vAlign w:val="center"/>
                                    <w:hideMark/>
                                  </w:tcPr>
                                  <w:p w14:paraId="7CE951C3" w14:textId="77777777" w:rsidR="00333CBF" w:rsidRDefault="00333CBF">
                                    <w:pPr>
                                      <w:jc w:val="right"/>
                                      <w:rPr>
                                        <w:rFonts w:ascii="Arial" w:hAnsi="Arial" w:cs="Arial"/>
                                        <w:color w:val="FFFFFF"/>
                                        <w:sz w:val="21"/>
                                        <w:szCs w:val="21"/>
                                      </w:rPr>
                                    </w:pPr>
                                    <w:r>
                                      <w:rPr>
                                        <w:rStyle w:val="Strong"/>
                                        <w:rFonts w:ascii="Arial" w:hAnsi="Arial" w:cs="Arial"/>
                                        <w:color w:val="FFFFFF"/>
                                        <w:sz w:val="21"/>
                                        <w:szCs w:val="21"/>
                                      </w:rPr>
                                      <w:t>Louisiana USDA-FSA Updates</w:t>
                                    </w:r>
                                    <w:r>
                                      <w:rPr>
                                        <w:rFonts w:ascii="Arial" w:hAnsi="Arial" w:cs="Arial"/>
                                        <w:color w:val="FFFFFF"/>
                                        <w:sz w:val="21"/>
                                        <w:szCs w:val="21"/>
                                      </w:rPr>
                                      <w:t>  - August 2022</w:t>
                                    </w:r>
                                  </w:p>
                                </w:tc>
                              </w:tr>
                              <w:tr w:rsidR="00333CBF" w14:paraId="0B02E35C" w14:textId="77777777">
                                <w:trPr>
                                  <w:jc w:val="center"/>
                                </w:trPr>
                                <w:tc>
                                  <w:tcPr>
                                    <w:tcW w:w="5000" w:type="pct"/>
                                    <w:shd w:val="clear" w:color="auto" w:fill="FFFFFF"/>
                                    <w:vAlign w:val="center"/>
                                    <w:hideMark/>
                                  </w:tcPr>
                                  <w:p w14:paraId="02CCEF3F" w14:textId="77777777" w:rsidR="00333CBF" w:rsidRDefault="00333CBF">
                                    <w:pPr>
                                      <w:rPr>
                                        <w:rFonts w:ascii="Arial" w:hAnsi="Arial" w:cs="Arial"/>
                                        <w:color w:val="FFFFFF"/>
                                        <w:sz w:val="21"/>
                                        <w:szCs w:val="21"/>
                                      </w:rPr>
                                    </w:pPr>
                                  </w:p>
                                </w:tc>
                              </w:tr>
                              <w:tr w:rsidR="00333CBF" w14:paraId="07BB1415" w14:textId="77777777">
                                <w:trPr>
                                  <w:jc w:val="center"/>
                                </w:trPr>
                                <w:tc>
                                  <w:tcPr>
                                    <w:tcW w:w="5000" w:type="pct"/>
                                    <w:shd w:val="clear" w:color="auto" w:fill="FFFFFF"/>
                                    <w:tcMar>
                                      <w:top w:w="150" w:type="dxa"/>
                                      <w:left w:w="300" w:type="dxa"/>
                                      <w:bottom w:w="0" w:type="dxa"/>
                                      <w:right w:w="300" w:type="dxa"/>
                                    </w:tcMar>
                                    <w:vAlign w:val="center"/>
                                    <w:hideMark/>
                                  </w:tcPr>
                                  <w:p w14:paraId="08D8FEFE" w14:textId="77777777" w:rsidR="00333CBF" w:rsidRDefault="00333CBF">
                                    <w:pPr>
                                      <w:pStyle w:val="Heading1"/>
                                      <w:spacing w:before="0" w:beforeAutospacing="0" w:after="150" w:afterAutospacing="0"/>
                                      <w:rPr>
                                        <w:rFonts w:ascii="Arial" w:eastAsia="Times New Roman" w:hAnsi="Arial" w:cs="Arial"/>
                                        <w:color w:val="000000"/>
                                        <w:sz w:val="27"/>
                                        <w:szCs w:val="27"/>
                                      </w:rPr>
                                    </w:pPr>
                                    <w:r>
                                      <w:rPr>
                                        <w:rFonts w:ascii="Arial" w:eastAsia="Times New Roman" w:hAnsi="Arial" w:cs="Arial"/>
                                        <w:color w:val="000000"/>
                                        <w:sz w:val="27"/>
                                        <w:szCs w:val="27"/>
                                      </w:rPr>
                                      <w:t>In This Issue:</w:t>
                                    </w:r>
                                  </w:p>
                                </w:tc>
                              </w:tr>
                              <w:tr w:rsidR="00333CBF" w14:paraId="2BA2E40A" w14:textId="77777777">
                                <w:trPr>
                                  <w:jc w:val="center"/>
                                </w:trPr>
                                <w:tc>
                                  <w:tcPr>
                                    <w:tcW w:w="5000" w:type="pct"/>
                                    <w:shd w:val="clear" w:color="auto" w:fill="FFFFFF"/>
                                    <w:tcMar>
                                      <w:top w:w="150" w:type="dxa"/>
                                      <w:left w:w="300" w:type="dxa"/>
                                      <w:bottom w:w="300" w:type="dxa"/>
                                      <w:right w:w="300" w:type="dxa"/>
                                    </w:tcMar>
                                    <w:vAlign w:val="center"/>
                                    <w:hideMark/>
                                  </w:tcPr>
                                  <w:p w14:paraId="2EFE2E98" w14:textId="77777777" w:rsidR="00333CBF" w:rsidRDefault="00333CBF">
                                    <w:pPr>
                                      <w:numPr>
                                        <w:ilvl w:val="0"/>
                                        <w:numId w:val="1"/>
                                      </w:numPr>
                                      <w:spacing w:before="100" w:beforeAutospacing="1" w:after="105"/>
                                      <w:rPr>
                                        <w:rFonts w:ascii="Arial" w:eastAsia="Times New Roman" w:hAnsi="Arial" w:cs="Arial"/>
                                        <w:color w:val="000000"/>
                                        <w:sz w:val="24"/>
                                        <w:szCs w:val="24"/>
                                      </w:rPr>
                                    </w:pPr>
                                    <w:hyperlink w:anchor="link_1" w:history="1">
                                      <w:r>
                                        <w:rPr>
                                          <w:rStyle w:val="Hyperlink"/>
                                          <w:rFonts w:ascii="Arial" w:eastAsia="Times New Roman" w:hAnsi="Arial" w:cs="Arial"/>
                                          <w:color w:val="1953CB"/>
                                          <w:sz w:val="24"/>
                                          <w:szCs w:val="24"/>
                                        </w:rPr>
                                        <w:t>Gear Up for the 2022 Hurricane Season</w:t>
                                      </w:r>
                                    </w:hyperlink>
                                  </w:p>
                                  <w:p w14:paraId="684E3C4C" w14:textId="77777777" w:rsidR="00333CBF" w:rsidRDefault="00333CBF">
                                    <w:pPr>
                                      <w:numPr>
                                        <w:ilvl w:val="0"/>
                                        <w:numId w:val="1"/>
                                      </w:numPr>
                                      <w:spacing w:before="100" w:beforeAutospacing="1" w:after="105"/>
                                      <w:rPr>
                                        <w:rFonts w:ascii="Arial" w:eastAsia="Times New Roman" w:hAnsi="Arial" w:cs="Arial"/>
                                        <w:color w:val="000000"/>
                                        <w:sz w:val="24"/>
                                        <w:szCs w:val="24"/>
                                      </w:rPr>
                                    </w:pPr>
                                    <w:hyperlink w:anchor="link_2" w:history="1">
                                      <w:r>
                                        <w:rPr>
                                          <w:rStyle w:val="Hyperlink"/>
                                          <w:rFonts w:ascii="Arial" w:eastAsia="Times New Roman" w:hAnsi="Arial" w:cs="Arial"/>
                                          <w:color w:val="1953CB"/>
                                          <w:sz w:val="24"/>
                                          <w:szCs w:val="24"/>
                                        </w:rPr>
                                        <w:t>USDA Updates Farm Loan Programs to Increase Equity</w:t>
                                      </w:r>
                                    </w:hyperlink>
                                  </w:p>
                                  <w:p w14:paraId="1C6C1E52" w14:textId="77777777" w:rsidR="00333CBF" w:rsidRDefault="00333CBF">
                                    <w:pPr>
                                      <w:numPr>
                                        <w:ilvl w:val="0"/>
                                        <w:numId w:val="1"/>
                                      </w:numPr>
                                      <w:spacing w:before="100" w:beforeAutospacing="1" w:after="105"/>
                                      <w:rPr>
                                        <w:rFonts w:ascii="Arial" w:eastAsia="Times New Roman" w:hAnsi="Arial" w:cs="Arial"/>
                                        <w:color w:val="000000"/>
                                        <w:sz w:val="24"/>
                                        <w:szCs w:val="24"/>
                                      </w:rPr>
                                    </w:pPr>
                                    <w:hyperlink w:anchor="link_4" w:history="1">
                                      <w:r>
                                        <w:rPr>
                                          <w:rStyle w:val="Hyperlink"/>
                                          <w:rFonts w:ascii="Arial" w:eastAsia="Times New Roman" w:hAnsi="Arial" w:cs="Arial"/>
                                          <w:color w:val="1953CB"/>
                                          <w:sz w:val="24"/>
                                          <w:szCs w:val="24"/>
                                        </w:rPr>
                                        <w:t>USDA Accepting Applications to Help Cover Costs of Organic, Transitioning Producers</w:t>
                                      </w:r>
                                    </w:hyperlink>
                                  </w:p>
                                  <w:p w14:paraId="7AD3DE64" w14:textId="77777777" w:rsidR="00333CBF" w:rsidRDefault="00333CBF">
                                    <w:pPr>
                                      <w:numPr>
                                        <w:ilvl w:val="0"/>
                                        <w:numId w:val="1"/>
                                      </w:numPr>
                                      <w:spacing w:before="100" w:beforeAutospacing="1" w:after="105"/>
                                      <w:rPr>
                                        <w:rFonts w:ascii="Arial" w:eastAsia="Times New Roman" w:hAnsi="Arial" w:cs="Arial"/>
                                        <w:color w:val="000000"/>
                                        <w:sz w:val="24"/>
                                        <w:szCs w:val="24"/>
                                      </w:rPr>
                                    </w:pPr>
                                    <w:hyperlink w:anchor="link_12" w:history="1">
                                      <w:r>
                                        <w:rPr>
                                          <w:rStyle w:val="Hyperlink"/>
                                          <w:rFonts w:ascii="Arial" w:eastAsia="Times New Roman" w:hAnsi="Arial" w:cs="Arial"/>
                                          <w:color w:val="1953CB"/>
                                          <w:sz w:val="24"/>
                                          <w:szCs w:val="24"/>
                                        </w:rPr>
                                        <w:t>Urban Producers, Public Invited to Attend Federal Advisory Committee for Urban Agriculture and Innovative Production</w:t>
                                      </w:r>
                                    </w:hyperlink>
                                  </w:p>
                                  <w:p w14:paraId="2D07A1C8" w14:textId="77777777" w:rsidR="00333CBF" w:rsidRDefault="00333CBF">
                                    <w:pPr>
                                      <w:numPr>
                                        <w:ilvl w:val="0"/>
                                        <w:numId w:val="1"/>
                                      </w:numPr>
                                      <w:spacing w:before="100" w:beforeAutospacing="1" w:after="105"/>
                                      <w:rPr>
                                        <w:rFonts w:ascii="Arial" w:eastAsia="Times New Roman" w:hAnsi="Arial" w:cs="Arial"/>
                                        <w:color w:val="000000"/>
                                        <w:sz w:val="24"/>
                                        <w:szCs w:val="24"/>
                                      </w:rPr>
                                    </w:pPr>
                                    <w:hyperlink w:anchor="link_6" w:history="1">
                                      <w:r>
                                        <w:rPr>
                                          <w:rStyle w:val="Hyperlink"/>
                                          <w:rFonts w:ascii="Arial" w:eastAsia="Times New Roman" w:hAnsi="Arial" w:cs="Arial"/>
                                          <w:color w:val="1953CB"/>
                                          <w:sz w:val="24"/>
                                          <w:szCs w:val="24"/>
                                        </w:rPr>
                                        <w:t>FSA is Adjusting to Fit the Situation Facing Livestock Producers</w:t>
                                      </w:r>
                                    </w:hyperlink>
                                  </w:p>
                                  <w:p w14:paraId="18D64E73" w14:textId="77777777" w:rsidR="00333CBF" w:rsidRDefault="00333CBF">
                                    <w:pPr>
                                      <w:numPr>
                                        <w:ilvl w:val="0"/>
                                        <w:numId w:val="1"/>
                                      </w:numPr>
                                      <w:spacing w:before="100" w:beforeAutospacing="1" w:after="105"/>
                                      <w:rPr>
                                        <w:rFonts w:ascii="Arial" w:eastAsia="Times New Roman" w:hAnsi="Arial" w:cs="Arial"/>
                                        <w:color w:val="000000"/>
                                        <w:sz w:val="24"/>
                                        <w:szCs w:val="24"/>
                                      </w:rPr>
                                    </w:pPr>
                                    <w:hyperlink w:anchor="link_3" w:history="1">
                                      <w:r>
                                        <w:rPr>
                                          <w:rStyle w:val="Hyperlink"/>
                                          <w:rFonts w:ascii="Arial" w:eastAsia="Times New Roman" w:hAnsi="Arial" w:cs="Arial"/>
                                          <w:color w:val="1953CB"/>
                                          <w:sz w:val="24"/>
                                          <w:szCs w:val="24"/>
                                        </w:rPr>
                                        <w:t>Streamlined Delivery of Emergency Relief Programs Is Win-Win for USDA and Agricultural Producers</w:t>
                                      </w:r>
                                    </w:hyperlink>
                                  </w:p>
                                  <w:p w14:paraId="708C4E9E" w14:textId="77777777" w:rsidR="00333CBF" w:rsidRDefault="00333CBF">
                                    <w:pPr>
                                      <w:numPr>
                                        <w:ilvl w:val="0"/>
                                        <w:numId w:val="1"/>
                                      </w:numPr>
                                      <w:spacing w:before="100" w:beforeAutospacing="1" w:after="105"/>
                                      <w:rPr>
                                        <w:rFonts w:ascii="Arial" w:eastAsia="Times New Roman" w:hAnsi="Arial" w:cs="Arial"/>
                                        <w:color w:val="000000"/>
                                        <w:sz w:val="24"/>
                                        <w:szCs w:val="24"/>
                                      </w:rPr>
                                    </w:pPr>
                                    <w:hyperlink w:anchor="link_5" w:history="1">
                                      <w:r>
                                        <w:rPr>
                                          <w:rStyle w:val="Hyperlink"/>
                                          <w:rFonts w:ascii="Arial" w:eastAsia="Times New Roman" w:hAnsi="Arial" w:cs="Arial"/>
                                          <w:color w:val="1953CB"/>
                                          <w:sz w:val="24"/>
                                          <w:szCs w:val="24"/>
                                        </w:rPr>
                                        <w:t>Loan Maturity for Marketing Assistance Loans</w:t>
                                      </w:r>
                                    </w:hyperlink>
                                  </w:p>
                                  <w:p w14:paraId="51B0F01E" w14:textId="77777777" w:rsidR="00333CBF" w:rsidRDefault="00333CBF">
                                    <w:pPr>
                                      <w:numPr>
                                        <w:ilvl w:val="0"/>
                                        <w:numId w:val="1"/>
                                      </w:numPr>
                                      <w:spacing w:before="100" w:beforeAutospacing="1" w:after="105"/>
                                      <w:rPr>
                                        <w:rFonts w:ascii="Arial" w:eastAsia="Times New Roman" w:hAnsi="Arial" w:cs="Arial"/>
                                        <w:color w:val="000000"/>
                                        <w:sz w:val="24"/>
                                        <w:szCs w:val="24"/>
                                      </w:rPr>
                                    </w:pPr>
                                    <w:hyperlink w:anchor="link_8" w:history="1">
                                      <w:r>
                                        <w:rPr>
                                          <w:rStyle w:val="Hyperlink"/>
                                          <w:rFonts w:ascii="Arial" w:eastAsia="Times New Roman" w:hAnsi="Arial" w:cs="Arial"/>
                                          <w:color w:val="1953CB"/>
                                          <w:sz w:val="24"/>
                                          <w:szCs w:val="24"/>
                                        </w:rPr>
                                        <w:t>Noninsured Crop Coverage Helps Producers Manage Risks</w:t>
                                      </w:r>
                                    </w:hyperlink>
                                  </w:p>
                                  <w:p w14:paraId="0BF89E52" w14:textId="77777777" w:rsidR="00333CBF" w:rsidRDefault="00333CBF">
                                    <w:pPr>
                                      <w:numPr>
                                        <w:ilvl w:val="0"/>
                                        <w:numId w:val="1"/>
                                      </w:numPr>
                                      <w:spacing w:before="100" w:beforeAutospacing="1" w:after="105"/>
                                      <w:rPr>
                                        <w:rFonts w:ascii="Arial" w:eastAsia="Times New Roman" w:hAnsi="Arial" w:cs="Arial"/>
                                        <w:color w:val="000000"/>
                                        <w:sz w:val="24"/>
                                        <w:szCs w:val="24"/>
                                      </w:rPr>
                                    </w:pPr>
                                    <w:hyperlink w:anchor="link_7" w:history="1">
                                      <w:r>
                                        <w:rPr>
                                          <w:rStyle w:val="Hyperlink"/>
                                          <w:rFonts w:ascii="Arial" w:eastAsia="Times New Roman" w:hAnsi="Arial" w:cs="Arial"/>
                                          <w:color w:val="1953CB"/>
                                          <w:sz w:val="24"/>
                                          <w:szCs w:val="24"/>
                                        </w:rPr>
                                        <w:t>Transitioning Expiring CRP Land to Beginning, Veteran or Underserved Farmers and Ranchers</w:t>
                                      </w:r>
                                    </w:hyperlink>
                                  </w:p>
                                  <w:p w14:paraId="5BDE6716" w14:textId="77777777" w:rsidR="00333CBF" w:rsidRDefault="00333CBF">
                                    <w:pPr>
                                      <w:numPr>
                                        <w:ilvl w:val="0"/>
                                        <w:numId w:val="1"/>
                                      </w:numPr>
                                      <w:spacing w:before="100" w:beforeAutospacing="1" w:after="105"/>
                                      <w:rPr>
                                        <w:rFonts w:ascii="Arial" w:eastAsia="Times New Roman" w:hAnsi="Arial" w:cs="Arial"/>
                                        <w:color w:val="000000"/>
                                        <w:sz w:val="24"/>
                                        <w:szCs w:val="24"/>
                                      </w:rPr>
                                    </w:pPr>
                                    <w:hyperlink w:anchor="link_11" w:history="1">
                                      <w:r>
                                        <w:rPr>
                                          <w:rStyle w:val="Hyperlink"/>
                                          <w:rFonts w:ascii="Arial" w:eastAsia="Times New Roman" w:hAnsi="Arial" w:cs="Arial"/>
                                          <w:color w:val="1953CB"/>
                                          <w:sz w:val="24"/>
                                          <w:szCs w:val="24"/>
                                        </w:rPr>
                                        <w:t>Using FSA Direct Farm Ownership Loans for Construction</w:t>
                                      </w:r>
                                    </w:hyperlink>
                                  </w:p>
                                  <w:p w14:paraId="7E2592C7" w14:textId="77777777" w:rsidR="00333CBF" w:rsidRDefault="00333CBF">
                                    <w:pPr>
                                      <w:numPr>
                                        <w:ilvl w:val="0"/>
                                        <w:numId w:val="1"/>
                                      </w:numPr>
                                      <w:spacing w:before="100" w:beforeAutospacing="1" w:after="105"/>
                                      <w:rPr>
                                        <w:rFonts w:ascii="Arial" w:eastAsia="Times New Roman" w:hAnsi="Arial" w:cs="Arial"/>
                                        <w:color w:val="000000"/>
                                        <w:sz w:val="24"/>
                                        <w:szCs w:val="24"/>
                                      </w:rPr>
                                    </w:pPr>
                                    <w:hyperlink w:anchor="link_10" w:history="1">
                                      <w:r>
                                        <w:rPr>
                                          <w:rStyle w:val="Hyperlink"/>
                                          <w:rFonts w:ascii="Arial" w:eastAsia="Times New Roman" w:hAnsi="Arial" w:cs="Arial"/>
                                          <w:color w:val="1953CB"/>
                                          <w:sz w:val="24"/>
                                          <w:szCs w:val="24"/>
                                        </w:rPr>
                                        <w:t>Current Interest Rates for August</w:t>
                                      </w:r>
                                    </w:hyperlink>
                                  </w:p>
                                  <w:p w14:paraId="027CC9B1" w14:textId="77777777" w:rsidR="00333CBF" w:rsidRDefault="00333CBF">
                                    <w:pPr>
                                      <w:numPr>
                                        <w:ilvl w:val="0"/>
                                        <w:numId w:val="1"/>
                                      </w:numPr>
                                      <w:spacing w:before="100" w:beforeAutospacing="1" w:after="105"/>
                                      <w:rPr>
                                        <w:rFonts w:ascii="Arial" w:eastAsia="Times New Roman" w:hAnsi="Arial" w:cs="Arial"/>
                                        <w:color w:val="000000"/>
                                        <w:sz w:val="24"/>
                                        <w:szCs w:val="24"/>
                                      </w:rPr>
                                    </w:pPr>
                                    <w:hyperlink w:anchor="link_9" w:history="1">
                                      <w:r>
                                        <w:rPr>
                                          <w:rStyle w:val="Hyperlink"/>
                                          <w:rFonts w:ascii="Arial" w:eastAsia="Times New Roman" w:hAnsi="Arial" w:cs="Arial"/>
                                          <w:color w:val="1953CB"/>
                                          <w:sz w:val="24"/>
                                          <w:szCs w:val="24"/>
                                        </w:rPr>
                                        <w:t>Important Dates</w:t>
                                      </w:r>
                                    </w:hyperlink>
                                  </w:p>
                                  <w:p w14:paraId="08524646" w14:textId="77777777" w:rsidR="00333CBF" w:rsidRDefault="00333CBF" w:rsidP="00333CBF">
                                    <w:pPr>
                                      <w:jc w:val="center"/>
                                      <w:rPr>
                                        <w:rFonts w:eastAsia="Times New Roman"/>
                                      </w:rPr>
                                    </w:pPr>
                                    <w:r>
                                      <w:rPr>
                                        <w:rFonts w:eastAsia="Times New Roman"/>
                                      </w:rPr>
                                      <w:pict w14:anchorId="196A57F2">
                                        <v:rect id="_x0000_i1026" style="width:468pt;height:1pt" o:hralign="center" o:hrstd="t" o:hrnoshade="t" o:hr="t" fillcolor="#aaa" stroked="f"/>
                                      </w:pict>
                                    </w:r>
                                  </w:p>
                                  <w:p w14:paraId="575E9D09" w14:textId="77777777" w:rsidR="00333CBF" w:rsidRDefault="00333CBF">
                                    <w:pPr>
                                      <w:pStyle w:val="Heading1"/>
                                      <w:spacing w:before="0" w:beforeAutospacing="0" w:after="150" w:afterAutospacing="0"/>
                                      <w:rPr>
                                        <w:rFonts w:ascii="Arial" w:eastAsia="Times New Roman" w:hAnsi="Arial" w:cs="Arial"/>
                                        <w:color w:val="000000"/>
                                        <w:sz w:val="36"/>
                                        <w:szCs w:val="36"/>
                                      </w:rPr>
                                    </w:pPr>
                                    <w:bookmarkStart w:id="1" w:name="link_1"/>
                                    <w:r>
                                      <w:rPr>
                                        <w:rFonts w:ascii="Arial" w:eastAsia="Times New Roman" w:hAnsi="Arial" w:cs="Arial"/>
                                        <w:color w:val="000000"/>
                                        <w:sz w:val="36"/>
                                        <w:szCs w:val="36"/>
                                      </w:rPr>
                                      <w:t>Gear Up for the 2022 Hurricane Season</w:t>
                                    </w:r>
                                    <w:bookmarkEnd w:id="1"/>
                                  </w:p>
                                  <w:tbl>
                                    <w:tblPr>
                                      <w:tblW w:w="5000" w:type="pct"/>
                                      <w:tblCellMar>
                                        <w:left w:w="0" w:type="dxa"/>
                                        <w:right w:w="0" w:type="dxa"/>
                                      </w:tblCellMar>
                                      <w:tblLook w:val="04A0" w:firstRow="1" w:lastRow="0" w:firstColumn="1" w:lastColumn="0" w:noHBand="0" w:noVBand="1"/>
                                    </w:tblPr>
                                    <w:tblGrid>
                                      <w:gridCol w:w="8400"/>
                                    </w:tblGrid>
                                    <w:tr w:rsidR="00333CBF" w14:paraId="17EC3709" w14:textId="77777777">
                                      <w:tc>
                                        <w:tcPr>
                                          <w:tcW w:w="0" w:type="auto"/>
                                          <w:vAlign w:val="center"/>
                                          <w:hideMark/>
                                        </w:tcPr>
                                        <w:p w14:paraId="63BB362E" w14:textId="070A19FB" w:rsidR="00333CBF" w:rsidRDefault="00333CBF">
                                          <w:pPr>
                                            <w:spacing w:after="150"/>
                                            <w:rPr>
                                              <w:rFonts w:ascii="Arial" w:hAnsi="Arial" w:cs="Arial"/>
                                              <w:color w:val="000000"/>
                                              <w:sz w:val="21"/>
                                              <w:szCs w:val="21"/>
                                            </w:rPr>
                                          </w:pPr>
                                          <w:r>
                                            <w:rPr>
                                              <w:noProof/>
                                            </w:rPr>
                                            <w:drawing>
                                              <wp:anchor distT="0" distB="0" distL="44450" distR="44450" simplePos="0" relativeHeight="251659264" behindDoc="0" locked="0" layoutInCell="1" allowOverlap="0" wp14:anchorId="44771AC7" wp14:editId="40AEA559">
                                                <wp:simplePos x="0" y="0"/>
                                                <wp:positionH relativeFrom="column">
                                                  <wp:align>left</wp:align>
                                                </wp:positionH>
                                                <wp:positionV relativeFrom="line">
                                                  <wp:posOffset>0</wp:posOffset>
                                                </wp:positionV>
                                                <wp:extent cx="1676400" cy="16764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Hurricane season is officially underway, and it lasts until November 30. The National Oceanic and Atmospheric Administration (NOAA) predicts that the 2022 hurricane season will be above normal in the Atlantic and produce 14 to 21 named storms with six to 10 hurricanes and three to six major hurricanes.  Additionally, NOAA predicts that the eastern Pacific hurricane season will produce 10 to 17 named storms, with four to eight hurricanes and zero to three major hurricanes.</w:t>
                                          </w:r>
                                        </w:p>
                                        <w:p w14:paraId="201A5E0D" w14:textId="77777777" w:rsidR="00333CBF" w:rsidRDefault="00333CBF">
                                          <w:pPr>
                                            <w:spacing w:after="150"/>
                                            <w:rPr>
                                              <w:rFonts w:ascii="Arial" w:hAnsi="Arial" w:cs="Arial"/>
                                              <w:color w:val="000000"/>
                                              <w:sz w:val="21"/>
                                              <w:szCs w:val="21"/>
                                            </w:rPr>
                                          </w:pPr>
                                          <w:r>
                                            <w:rPr>
                                              <w:rFonts w:ascii="Arial" w:hAnsi="Arial" w:cs="Arial"/>
                                              <w:color w:val="000000"/>
                                              <w:sz w:val="21"/>
                                              <w:szCs w:val="21"/>
                                            </w:rPr>
                                            <w:t>Take precautions to prepare and protect your family and agricultural operation.</w:t>
                                          </w:r>
                                        </w:p>
                                        <w:p w14:paraId="2E96DC4F" w14:textId="77777777" w:rsidR="00333CBF" w:rsidRDefault="00333CBF">
                                          <w:pPr>
                                            <w:numPr>
                                              <w:ilvl w:val="0"/>
                                              <w:numId w:val="2"/>
                                            </w:numPr>
                                            <w:spacing w:before="100" w:beforeAutospacing="1" w:after="105"/>
                                            <w:rPr>
                                              <w:rFonts w:ascii="Arial" w:eastAsia="Times New Roman" w:hAnsi="Arial" w:cs="Arial"/>
                                              <w:color w:val="000000"/>
                                              <w:sz w:val="21"/>
                                              <w:szCs w:val="21"/>
                                            </w:rPr>
                                          </w:pPr>
                                          <w:r>
                                            <w:rPr>
                                              <w:rStyle w:val="Strong"/>
                                              <w:rFonts w:ascii="Arial" w:eastAsia="Times New Roman" w:hAnsi="Arial" w:cs="Arial"/>
                                              <w:color w:val="000000"/>
                                              <w:sz w:val="21"/>
                                              <w:szCs w:val="21"/>
                                            </w:rPr>
                                            <w:lastRenderedPageBreak/>
                                            <w:t>Develop an Emergency Plan </w:t>
                                          </w:r>
                                          <w:r>
                                            <w:rPr>
                                              <w:rFonts w:ascii="Arial" w:eastAsia="Times New Roman" w:hAnsi="Arial" w:cs="Arial"/>
                                              <w:color w:val="000000"/>
                                              <w:sz w:val="21"/>
                                              <w:szCs w:val="21"/>
                                            </w:rPr>
                                            <w:t>- Ensure your household and employees know your hurricane plan, including meeting points, emergency contact lists, and alternate evacuation routes in case infrastructure is damaged.</w:t>
                                          </w:r>
                                        </w:p>
                                        <w:p w14:paraId="6C8E9664" w14:textId="77777777" w:rsidR="00333CBF" w:rsidRDefault="00333CBF">
                                          <w:pPr>
                                            <w:numPr>
                                              <w:ilvl w:val="0"/>
                                              <w:numId w:val="2"/>
                                            </w:numPr>
                                            <w:spacing w:before="100" w:beforeAutospacing="1" w:after="105"/>
                                            <w:rPr>
                                              <w:rFonts w:ascii="Arial" w:eastAsia="Times New Roman" w:hAnsi="Arial" w:cs="Arial"/>
                                              <w:color w:val="000000"/>
                                              <w:sz w:val="21"/>
                                              <w:szCs w:val="21"/>
                                            </w:rPr>
                                          </w:pPr>
                                          <w:r>
                                            <w:rPr>
                                              <w:rStyle w:val="Strong"/>
                                              <w:rFonts w:ascii="Arial" w:eastAsia="Times New Roman" w:hAnsi="Arial" w:cs="Arial"/>
                                              <w:color w:val="000000"/>
                                              <w:sz w:val="21"/>
                                              <w:szCs w:val="21"/>
                                            </w:rPr>
                                            <w:t>Remove Debris and Secure Large Objects </w:t>
                                          </w:r>
                                          <w:r>
                                            <w:rPr>
                                              <w:rFonts w:ascii="Arial" w:eastAsia="Times New Roman" w:hAnsi="Arial" w:cs="Arial"/>
                                              <w:color w:val="000000"/>
                                              <w:sz w:val="21"/>
                                              <w:szCs w:val="21"/>
                                            </w:rPr>
                                            <w:t>- Clean out culverts, ditches, and other drainage areas, especially before and during peak hurricane season to reduce water damage. Most injuries to animals, people, or structures during a hurricane are caused by flying objects. To lessen the risk, minimize the presence of equipment, supplies, and debris that may become airborne during high winds or encountered in floodwaters.</w:t>
                                          </w:r>
                                        </w:p>
                                        <w:p w14:paraId="352C7669" w14:textId="77777777" w:rsidR="00333CBF" w:rsidRDefault="00333CBF">
                                          <w:pPr>
                                            <w:numPr>
                                              <w:ilvl w:val="0"/>
                                              <w:numId w:val="2"/>
                                            </w:numPr>
                                            <w:spacing w:before="100" w:beforeAutospacing="1" w:after="105"/>
                                            <w:rPr>
                                              <w:rFonts w:ascii="Arial" w:eastAsia="Times New Roman" w:hAnsi="Arial" w:cs="Arial"/>
                                              <w:color w:val="000000"/>
                                              <w:sz w:val="21"/>
                                              <w:szCs w:val="21"/>
                                            </w:rPr>
                                          </w:pPr>
                                          <w:r>
                                            <w:rPr>
                                              <w:rStyle w:val="Strong"/>
                                              <w:rFonts w:ascii="Arial" w:eastAsia="Times New Roman" w:hAnsi="Arial" w:cs="Arial"/>
                                              <w:color w:val="000000"/>
                                              <w:sz w:val="21"/>
                                              <w:szCs w:val="21"/>
                                            </w:rPr>
                                            <w:t>Secure Important Records and Documents</w:t>
                                          </w:r>
                                          <w:r>
                                            <w:rPr>
                                              <w:rFonts w:ascii="Arial" w:eastAsia="Times New Roman" w:hAnsi="Arial" w:cs="Arial"/>
                                              <w:color w:val="000000"/>
                                              <w:sz w:val="21"/>
                                              <w:szCs w:val="21"/>
                                            </w:rPr>
                                            <w:t xml:space="preserve">- Pre- and post-hurricane documentation is extremely important for insurance compensation and recovery assistance. You’ll want to have thorough records of damages and losses sustained on your farm as well as documentation of your cleanup and recovery efforts. </w:t>
                                          </w:r>
                                        </w:p>
                                        <w:p w14:paraId="05C76C32" w14:textId="77777777" w:rsidR="00333CBF" w:rsidRDefault="00333CBF">
                                          <w:pPr>
                                            <w:numPr>
                                              <w:ilvl w:val="1"/>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It is critical to document inventory of farm buildings, vehicles, equipment, and livestock before a disaster occurs. Take photos, videos, or make written lists with descriptions. Keep copies of this inventory in multiple places: computer, off-site in a safe location, and on a cloud-based server where information is transmitted and saved weekly.</w:t>
                                          </w:r>
                                        </w:p>
                                        <w:p w14:paraId="4E8E69AB" w14:textId="77777777" w:rsidR="00333CBF" w:rsidRDefault="00333CBF">
                                          <w:pPr>
                                            <w:numPr>
                                              <w:ilvl w:val="0"/>
                                              <w:numId w:val="2"/>
                                            </w:numPr>
                                            <w:spacing w:before="100" w:beforeAutospacing="1" w:after="105"/>
                                            <w:rPr>
                                              <w:rFonts w:ascii="Arial" w:eastAsia="Times New Roman" w:hAnsi="Arial" w:cs="Arial"/>
                                              <w:color w:val="000000"/>
                                              <w:sz w:val="21"/>
                                              <w:szCs w:val="21"/>
                                            </w:rPr>
                                          </w:pPr>
                                          <w:r>
                                            <w:rPr>
                                              <w:rStyle w:val="Strong"/>
                                              <w:rFonts w:ascii="Arial" w:eastAsia="Times New Roman" w:hAnsi="Arial" w:cs="Arial"/>
                                              <w:color w:val="000000"/>
                                              <w:sz w:val="21"/>
                                              <w:szCs w:val="21"/>
                                            </w:rPr>
                                            <w:t>Know Your Insurance Options</w:t>
                                          </w:r>
                                          <w:r>
                                            <w:rPr>
                                              <w:rFonts w:ascii="Arial" w:eastAsia="Times New Roman" w:hAnsi="Arial" w:cs="Arial"/>
                                              <w:color w:val="000000"/>
                                              <w:sz w:val="21"/>
                                              <w:szCs w:val="21"/>
                                            </w:rPr>
                                            <w:t>- Regularly review your insurance policies with your agent to be sure you have adequate coverage, including flood insurance, for your facilities, vehicles, farm buildings, crops and livestock. Note, there are limitations on how soon insurance coverage will take effect. Generally, insurance policies will not cover damage if the policy was not in place before a disaster.</w:t>
                                          </w:r>
                                        </w:p>
                                        <w:p w14:paraId="4878A51B" w14:textId="77777777" w:rsidR="00333CBF" w:rsidRDefault="00333CBF">
                                          <w:pPr>
                                            <w:numPr>
                                              <w:ilvl w:val="0"/>
                                              <w:numId w:val="2"/>
                                            </w:numPr>
                                            <w:spacing w:before="100" w:beforeAutospacing="1" w:after="105"/>
                                            <w:rPr>
                                              <w:rFonts w:ascii="Arial" w:eastAsia="Times New Roman" w:hAnsi="Arial" w:cs="Arial"/>
                                              <w:color w:val="000000"/>
                                              <w:sz w:val="21"/>
                                              <w:szCs w:val="21"/>
                                            </w:rPr>
                                          </w:pPr>
                                          <w:r>
                                            <w:rPr>
                                              <w:rStyle w:val="Strong"/>
                                              <w:rFonts w:ascii="Arial" w:eastAsia="Times New Roman" w:hAnsi="Arial" w:cs="Arial"/>
                                              <w:color w:val="000000"/>
                                              <w:sz w:val="21"/>
                                              <w:szCs w:val="21"/>
                                            </w:rPr>
                                            <w:t>Gather Supplies </w:t>
                                          </w:r>
                                          <w:r>
                                            <w:rPr>
                                              <w:rFonts w:ascii="Arial" w:eastAsia="Times New Roman" w:hAnsi="Arial" w:cs="Arial"/>
                                              <w:color w:val="000000"/>
                                              <w:sz w:val="21"/>
                                              <w:szCs w:val="21"/>
                                            </w:rPr>
                                            <w:t>- Have drinking water, canned food, a generator, batteries, a flashlight, and fuel available in case you lose power. For widespread outages, credit and debit cards may not work, so have cash handy.</w:t>
                                          </w:r>
                                        </w:p>
                                        <w:p w14:paraId="5762CA6F" w14:textId="77777777" w:rsidR="00333CBF" w:rsidRDefault="00333CBF">
                                          <w:pPr>
                                            <w:numPr>
                                              <w:ilvl w:val="0"/>
                                              <w:numId w:val="2"/>
                                            </w:numPr>
                                            <w:spacing w:before="100" w:beforeAutospacing="1" w:after="105"/>
                                            <w:rPr>
                                              <w:rFonts w:ascii="Arial" w:eastAsia="Times New Roman" w:hAnsi="Arial" w:cs="Arial"/>
                                              <w:color w:val="000000"/>
                                              <w:sz w:val="21"/>
                                              <w:szCs w:val="21"/>
                                            </w:rPr>
                                          </w:pPr>
                                          <w:r>
                                            <w:rPr>
                                              <w:rStyle w:val="Strong"/>
                                              <w:rFonts w:ascii="Arial" w:eastAsia="Times New Roman" w:hAnsi="Arial" w:cs="Arial"/>
                                              <w:color w:val="000000"/>
                                              <w:sz w:val="21"/>
                                              <w:szCs w:val="21"/>
                                            </w:rPr>
                                            <w:t>Access Real-time Emergency Information</w:t>
                                          </w:r>
                                          <w:r>
                                            <w:rPr>
                                              <w:rFonts w:ascii="Arial" w:eastAsia="Times New Roman" w:hAnsi="Arial" w:cs="Arial"/>
                                              <w:color w:val="000000"/>
                                              <w:sz w:val="21"/>
                                              <w:szCs w:val="21"/>
                                            </w:rPr>
                                            <w:t xml:space="preserve">- Download the FEMA app for free on the App Store and Google Play for safety tips on what to do before, during, and after disasters. Subscribe to our </w:t>
                                          </w:r>
                                          <w:hyperlink r:id="rId8" w:history="1">
                                            <w:r>
                                              <w:rPr>
                                                <w:rStyle w:val="Hyperlink"/>
                                                <w:rFonts w:ascii="Arial" w:eastAsia="Times New Roman" w:hAnsi="Arial" w:cs="Arial"/>
                                                <w:color w:val="1953CB"/>
                                                <w:sz w:val="21"/>
                                                <w:szCs w:val="21"/>
                                              </w:rPr>
                                              <w:t>text message and email service</w:t>
                                            </w:r>
                                          </w:hyperlink>
                                          <w:r>
                                            <w:rPr>
                                              <w:rFonts w:ascii="Arial" w:eastAsia="Times New Roman" w:hAnsi="Arial" w:cs="Arial"/>
                                              <w:color w:val="000000"/>
                                              <w:sz w:val="21"/>
                                              <w:szCs w:val="21"/>
                                            </w:rPr>
                                            <w:t xml:space="preserve"> to receive real-time, local operational and recovery information from the Farm Service Agency, Natural Resources Conservation Service and Risk Management Agency.</w:t>
                                          </w:r>
                                        </w:p>
                                        <w:p w14:paraId="03FCE510" w14:textId="77777777" w:rsidR="00333CBF" w:rsidRDefault="00333CBF">
                                          <w:pPr>
                                            <w:rPr>
                                              <w:rFonts w:ascii="Arial" w:hAnsi="Arial" w:cs="Arial"/>
                                              <w:color w:val="000000"/>
                                              <w:sz w:val="21"/>
                                              <w:szCs w:val="21"/>
                                            </w:rPr>
                                          </w:pPr>
                                          <w:r>
                                            <w:rPr>
                                              <w:rFonts w:ascii="Arial" w:hAnsi="Arial" w:cs="Arial"/>
                                              <w:color w:val="000000"/>
                                              <w:sz w:val="21"/>
                                              <w:szCs w:val="21"/>
                                            </w:rPr>
                                            <w:t xml:space="preserve">On farmers.gov, the </w:t>
                                          </w:r>
                                          <w:hyperlink r:id="rId9" w:history="1">
                                            <w:r>
                                              <w:rPr>
                                                <w:rStyle w:val="Hyperlink"/>
                                                <w:rFonts w:ascii="Arial" w:hAnsi="Arial" w:cs="Arial"/>
                                                <w:color w:val="1953CB"/>
                                                <w:sz w:val="21"/>
                                                <w:szCs w:val="21"/>
                                              </w:rPr>
                                              <w:t>Hurricane Webpage</w:t>
                                            </w:r>
                                          </w:hyperlink>
                                          <w:r>
                                            <w:rPr>
                                              <w:rFonts w:ascii="Arial" w:hAnsi="Arial" w:cs="Arial"/>
                                              <w:color w:val="000000"/>
                                              <w:sz w:val="21"/>
                                              <w:szCs w:val="21"/>
                                            </w:rPr>
                                            <w:t xml:space="preserve">, </w:t>
                                          </w:r>
                                          <w:hyperlink r:id="rId10" w:history="1">
                                            <w:r>
                                              <w:rPr>
                                                <w:rStyle w:val="Hyperlink"/>
                                                <w:rFonts w:ascii="Arial" w:hAnsi="Arial" w:cs="Arial"/>
                                                <w:color w:val="1953CB"/>
                                                <w:sz w:val="21"/>
                                                <w:szCs w:val="21"/>
                                              </w:rPr>
                                              <w:t>Disaster Assistance Discovery Tool</w:t>
                                            </w:r>
                                          </w:hyperlink>
                                          <w:r>
                                            <w:rPr>
                                              <w:rFonts w:ascii="Arial" w:hAnsi="Arial" w:cs="Arial"/>
                                              <w:color w:val="000000"/>
                                              <w:sz w:val="21"/>
                                              <w:szCs w:val="21"/>
                                            </w:rPr>
                                            <w:t xml:space="preserve">, </w:t>
                                          </w:r>
                                          <w:hyperlink r:id="rId11" w:history="1">
                                            <w:r>
                                              <w:rPr>
                                                <w:rStyle w:val="Hyperlink"/>
                                                <w:rFonts w:ascii="Arial" w:hAnsi="Arial" w:cs="Arial"/>
                                                <w:color w:val="1953CB"/>
                                                <w:sz w:val="21"/>
                                                <w:szCs w:val="21"/>
                                              </w:rPr>
                                              <w:t>Disaster-at-a-Glance fact sheet</w:t>
                                            </w:r>
                                          </w:hyperlink>
                                          <w:r>
                                            <w:rPr>
                                              <w:rFonts w:ascii="Arial" w:hAnsi="Arial" w:cs="Arial"/>
                                              <w:color w:val="000000"/>
                                              <w:sz w:val="21"/>
                                              <w:szCs w:val="21"/>
                                            </w:rPr>
                                            <w:t xml:space="preserve">, and </w:t>
                                          </w:r>
                                          <w:hyperlink r:id="rId12" w:history="1">
                                            <w:r>
                                              <w:rPr>
                                                <w:rStyle w:val="Hyperlink"/>
                                                <w:rFonts w:ascii="Arial" w:hAnsi="Arial" w:cs="Arial"/>
                                                <w:color w:val="1953CB"/>
                                                <w:sz w:val="21"/>
                                                <w:szCs w:val="21"/>
                                              </w:rPr>
                                              <w:t>Farm Loan Discovery Tool</w:t>
                                            </w:r>
                                          </w:hyperlink>
                                          <w:r>
                                            <w:rPr>
                                              <w:rFonts w:ascii="Arial" w:hAnsi="Arial" w:cs="Arial"/>
                                              <w:color w:val="000000"/>
                                              <w:sz w:val="21"/>
                                              <w:szCs w:val="21"/>
                                            </w:rPr>
                                            <w:t xml:space="preserve"> can help producers and landowners determine program or loan options. For assistance with a crop insurance claim, producers and landowners should contact their </w:t>
                                          </w:r>
                                          <w:hyperlink r:id="rId13" w:history="1">
                                            <w:r>
                                              <w:rPr>
                                                <w:rStyle w:val="Hyperlink"/>
                                                <w:rFonts w:ascii="Arial" w:hAnsi="Arial" w:cs="Arial"/>
                                                <w:color w:val="1953CB"/>
                                                <w:sz w:val="21"/>
                                                <w:szCs w:val="21"/>
                                              </w:rPr>
                                              <w:t>crop insurance agent</w:t>
                                            </w:r>
                                          </w:hyperlink>
                                          <w:r>
                                            <w:rPr>
                                              <w:rFonts w:ascii="Arial" w:hAnsi="Arial" w:cs="Arial"/>
                                              <w:color w:val="000000"/>
                                              <w:sz w:val="21"/>
                                              <w:szCs w:val="21"/>
                                            </w:rPr>
                                            <w:t xml:space="preserve">. For FSA and NRCS programs, they should contact their local </w:t>
                                          </w:r>
                                          <w:hyperlink r:id="rId14" w:history="1">
                                            <w:r>
                                              <w:rPr>
                                                <w:rStyle w:val="Hyperlink"/>
                                                <w:rFonts w:ascii="Arial" w:hAnsi="Arial" w:cs="Arial"/>
                                                <w:color w:val="1953CB"/>
                                                <w:sz w:val="21"/>
                                                <w:szCs w:val="21"/>
                                              </w:rPr>
                                              <w:t>USDA Service Center</w:t>
                                            </w:r>
                                          </w:hyperlink>
                                          <w:r>
                                            <w:rPr>
                                              <w:rFonts w:ascii="Arial" w:hAnsi="Arial" w:cs="Arial"/>
                                              <w:color w:val="000000"/>
                                              <w:sz w:val="21"/>
                                              <w:szCs w:val="21"/>
                                            </w:rPr>
                                            <w:t>.</w:t>
                                          </w:r>
                                        </w:p>
                                      </w:tc>
                                    </w:tr>
                                  </w:tbl>
                                  <w:p w14:paraId="5C080BCA" w14:textId="77777777" w:rsidR="00333CBF" w:rsidRDefault="00333CBF" w:rsidP="00333CBF">
                                    <w:pPr>
                                      <w:jc w:val="center"/>
                                      <w:rPr>
                                        <w:rFonts w:eastAsia="Times New Roman"/>
                                      </w:rPr>
                                    </w:pPr>
                                    <w:r>
                                      <w:rPr>
                                        <w:rFonts w:eastAsia="Times New Roman"/>
                                      </w:rPr>
                                      <w:lastRenderedPageBreak/>
                                      <w:pict w14:anchorId="1FBC95EA">
                                        <v:rect id="_x0000_i1027" style="width:468pt;height:1pt" o:hralign="center" o:hrstd="t" o:hrnoshade="t" o:hr="t" fillcolor="#aaa" stroked="f"/>
                                      </w:pict>
                                    </w:r>
                                  </w:p>
                                  <w:p w14:paraId="3BB93513" w14:textId="77777777" w:rsidR="00333CBF" w:rsidRDefault="00333CBF">
                                    <w:pPr>
                                      <w:pStyle w:val="Heading1"/>
                                      <w:spacing w:before="0" w:beforeAutospacing="0" w:after="150" w:afterAutospacing="0"/>
                                      <w:rPr>
                                        <w:rFonts w:ascii="Arial" w:eastAsia="Times New Roman" w:hAnsi="Arial" w:cs="Arial"/>
                                        <w:color w:val="000000"/>
                                        <w:sz w:val="36"/>
                                        <w:szCs w:val="36"/>
                                      </w:rPr>
                                    </w:pPr>
                                    <w:bookmarkStart w:id="2" w:name="link_2"/>
                                    <w:r>
                                      <w:rPr>
                                        <w:rFonts w:ascii="Arial" w:eastAsia="Times New Roman" w:hAnsi="Arial" w:cs="Arial"/>
                                        <w:color w:val="000000"/>
                                        <w:sz w:val="36"/>
                                        <w:szCs w:val="36"/>
                                      </w:rPr>
                                      <w:t>USDA Updates Farm Loan Programs to Increase Equity</w:t>
                                    </w:r>
                                    <w:bookmarkEnd w:id="2"/>
                                  </w:p>
                                  <w:p w14:paraId="4B35FAEF" w14:textId="77777777" w:rsidR="00333CBF" w:rsidRDefault="00333CBF">
                                    <w:pPr>
                                      <w:spacing w:before="150" w:after="225"/>
                                      <w:rPr>
                                        <w:rFonts w:ascii="Arial" w:hAnsi="Arial" w:cs="Arial"/>
                                        <w:color w:val="000000"/>
                                        <w:sz w:val="21"/>
                                        <w:szCs w:val="21"/>
                                      </w:rPr>
                                    </w:pPr>
                                    <w:r>
                                      <w:rPr>
                                        <w:rFonts w:ascii="Arial" w:hAnsi="Arial" w:cs="Arial"/>
                                        <w:color w:val="000000"/>
                                        <w:sz w:val="21"/>
                                        <w:szCs w:val="21"/>
                                      </w:rPr>
                                      <w:t xml:space="preserve">The U.S. Department of Agriculture (USDA) is updating its farm loan programs to better support current borrowers, including historically underserved producers. These improvements are part of USDA’s commitment to increase equity in all programs, </w:t>
                                    </w:r>
                                    <w:r>
                                      <w:rPr>
                                        <w:rFonts w:ascii="Arial" w:hAnsi="Arial" w:cs="Arial"/>
                                        <w:color w:val="000000"/>
                                        <w:sz w:val="21"/>
                                        <w:szCs w:val="21"/>
                                      </w:rPr>
                                      <w:lastRenderedPageBreak/>
                                      <w:t>including farm loans that provide important access to capital for covering operating expenses and purchasing land and equipment.  </w:t>
                                    </w:r>
                                  </w:p>
                                  <w:p w14:paraId="70E88547" w14:textId="77777777" w:rsidR="00333CBF" w:rsidRDefault="00333CBF">
                                    <w:pPr>
                                      <w:spacing w:before="150" w:after="225"/>
                                      <w:rPr>
                                        <w:rFonts w:ascii="Arial" w:hAnsi="Arial" w:cs="Arial"/>
                                        <w:color w:val="000000"/>
                                        <w:sz w:val="21"/>
                                        <w:szCs w:val="21"/>
                                      </w:rPr>
                                    </w:pPr>
                                    <w:r>
                                      <w:rPr>
                                        <w:rFonts w:ascii="Arial" w:hAnsi="Arial" w:cs="Arial"/>
                                        <w:color w:val="000000"/>
                                        <w:sz w:val="21"/>
                                        <w:szCs w:val="21"/>
                                      </w:rPr>
                                      <w:t>The 2018 Farm Bill authorized FSA to provide equitable relief to certain direct loan borrowers, who are non-compliant with program requirements due to good faith reliance on a material action of, advice of, or non-action from an FSA official. Previously, borrowers may have been required to immediately repay the loan or convert it to a non-program loan with higher interest rates, less favorable terms, and limited loan servicing.  </w:t>
                                    </w:r>
                                  </w:p>
                                  <w:p w14:paraId="234DE88F" w14:textId="77777777" w:rsidR="00333CBF" w:rsidRDefault="00333CBF">
                                    <w:pPr>
                                      <w:spacing w:before="150" w:after="225"/>
                                      <w:rPr>
                                        <w:rFonts w:ascii="Arial" w:hAnsi="Arial" w:cs="Arial"/>
                                        <w:color w:val="000000"/>
                                        <w:sz w:val="21"/>
                                        <w:szCs w:val="21"/>
                                      </w:rPr>
                                    </w:pPr>
                                    <w:r>
                                      <w:rPr>
                                        <w:rFonts w:ascii="Arial" w:hAnsi="Arial" w:cs="Arial"/>
                                        <w:color w:val="000000"/>
                                        <w:sz w:val="21"/>
                                        <w:szCs w:val="21"/>
                                      </w:rPr>
                                      <w:t>Now, FSA has additional flexibilities to assist borrowers in such situations. If the agency provided incorrect guidance to an existing direct loan borrower, the agency may provide equitable relief to that borrower. FSA may assist the borrower by allowing the borrower to keep their loans at current rates or other terms received in association with the loan which was determined to be noncompliant or the borrower may receive other equitable relief for the loan as the Agency determines to be appropriate.</w:t>
                                    </w:r>
                                  </w:p>
                                  <w:p w14:paraId="7EDF81D9" w14:textId="77777777" w:rsidR="00333CBF" w:rsidRDefault="00333CBF">
                                    <w:pPr>
                                      <w:spacing w:before="150" w:after="225"/>
                                      <w:rPr>
                                        <w:rFonts w:ascii="Arial" w:hAnsi="Arial" w:cs="Arial"/>
                                        <w:color w:val="000000"/>
                                        <w:sz w:val="21"/>
                                        <w:szCs w:val="21"/>
                                      </w:rPr>
                                    </w:pPr>
                                    <w:r>
                                      <w:rPr>
                                        <w:rFonts w:ascii="Arial" w:hAnsi="Arial" w:cs="Arial"/>
                                        <w:color w:val="000000"/>
                                        <w:sz w:val="21"/>
                                        <w:szCs w:val="21"/>
                                      </w:rPr>
                                      <w:t>USDA encourages producers to reach out to their local loan officials to ensure they fully understand the wide range of loan and servicing options available that can assist them in starting, expanding or maintaining their operation.  </w:t>
                                    </w:r>
                                  </w:p>
                                  <w:p w14:paraId="5F85621C" w14:textId="77777777" w:rsidR="00333CBF" w:rsidRDefault="00333CBF">
                                    <w:pPr>
                                      <w:spacing w:before="150" w:after="225"/>
                                      <w:rPr>
                                        <w:rFonts w:ascii="Arial" w:hAnsi="Arial" w:cs="Arial"/>
                                        <w:color w:val="000000"/>
                                        <w:sz w:val="21"/>
                                        <w:szCs w:val="21"/>
                                      </w:rPr>
                                    </w:pPr>
                                    <w:r>
                                      <w:rPr>
                                        <w:rStyle w:val="Strong"/>
                                        <w:rFonts w:ascii="Arial" w:hAnsi="Arial" w:cs="Arial"/>
                                        <w:color w:val="000000"/>
                                        <w:sz w:val="21"/>
                                        <w:szCs w:val="21"/>
                                      </w:rPr>
                                      <w:t>Additional Updates  </w:t>
                                    </w:r>
                                  </w:p>
                                  <w:p w14:paraId="1B11A4D1" w14:textId="77777777" w:rsidR="00333CBF" w:rsidRDefault="00333CBF">
                                    <w:pPr>
                                      <w:spacing w:before="150" w:after="225"/>
                                      <w:rPr>
                                        <w:rFonts w:ascii="Arial" w:hAnsi="Arial" w:cs="Arial"/>
                                        <w:color w:val="000000"/>
                                        <w:sz w:val="21"/>
                                        <w:szCs w:val="21"/>
                                      </w:rPr>
                                    </w:pPr>
                                    <w:r>
                                      <w:rPr>
                                        <w:rFonts w:ascii="Arial" w:hAnsi="Arial" w:cs="Arial"/>
                                        <w:color w:val="000000"/>
                                        <w:sz w:val="21"/>
                                        <w:szCs w:val="21"/>
                                      </w:rPr>
                                      <w:t>Equitable relief is one of several changes authorized by the 2018 Farm Bill that USDA has made to the direct and guaranteed loan programs. Other changes that were previously implemented include:  </w:t>
                                    </w:r>
                                  </w:p>
                                  <w:p w14:paraId="0EEC94D6" w14:textId="77777777" w:rsidR="00333CBF" w:rsidRDefault="00333CBF">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Modifying the existing three-year farming experience requirement for Direct Farm Ownership loans to include additional items as acceptable experience. </w:t>
                                    </w:r>
                                  </w:p>
                                  <w:p w14:paraId="25167DFB" w14:textId="77777777" w:rsidR="00333CBF" w:rsidRDefault="00333CBF">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Allowing socially disadvantaged and beginning farmer applicants to receive a guarantee equal to 95%, rather than the otherwise applicable 90% guarantee. </w:t>
                                    </w:r>
                                  </w:p>
                                  <w:p w14:paraId="6AEBCE6A" w14:textId="77777777" w:rsidR="00333CBF" w:rsidRDefault="00333CBF">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Expanding the definition of and providing additional benefits to veteran farmers. </w:t>
                                    </w:r>
                                  </w:p>
                                  <w:p w14:paraId="735A963E" w14:textId="77777777" w:rsidR="00333CBF" w:rsidRDefault="00333CBF">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Allowing borrowers who received restructuring with a write down to maintain eligibility for an Emergency loan. </w:t>
                                    </w:r>
                                  </w:p>
                                  <w:p w14:paraId="7542AB5A" w14:textId="77777777" w:rsidR="00333CBF" w:rsidRDefault="00333CBF">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Expanding the scope of eligible issues and persons covered under the agricultural Certified Mediation Program. </w:t>
                                    </w:r>
                                  </w:p>
                                  <w:p w14:paraId="19B48C04" w14:textId="77777777" w:rsidR="00333CBF" w:rsidRDefault="00333CBF">
                                    <w:pPr>
                                      <w:spacing w:before="150" w:after="225"/>
                                      <w:rPr>
                                        <w:rFonts w:ascii="Arial" w:hAnsi="Arial" w:cs="Arial"/>
                                        <w:color w:val="000000"/>
                                        <w:sz w:val="21"/>
                                        <w:szCs w:val="21"/>
                                      </w:rPr>
                                    </w:pPr>
                                    <w:r>
                                      <w:rPr>
                                        <w:rFonts w:ascii="Arial" w:hAnsi="Arial" w:cs="Arial"/>
                                        <w:color w:val="000000"/>
                                        <w:sz w:val="21"/>
                                        <w:szCs w:val="21"/>
                                      </w:rPr>
                                      <w:t xml:space="preserve">Additional information on these changes is available in the March 8, 2022 </w:t>
                                    </w:r>
                                    <w:hyperlink r:id="rId15" w:history="1">
                                      <w:r>
                                        <w:rPr>
                                          <w:rStyle w:val="Hyperlink"/>
                                          <w:rFonts w:ascii="Arial" w:hAnsi="Arial" w:cs="Arial"/>
                                          <w:color w:val="1953CB"/>
                                          <w:sz w:val="21"/>
                                          <w:szCs w:val="21"/>
                                        </w:rPr>
                                        <w:t xml:space="preserve">rule on the </w:t>
                                      </w:r>
                                      <w:r>
                                        <w:rPr>
                                          <w:rStyle w:val="Emphasis"/>
                                          <w:rFonts w:ascii="Arial" w:hAnsi="Arial" w:cs="Arial"/>
                                          <w:color w:val="1953CB"/>
                                          <w:sz w:val="21"/>
                                          <w:szCs w:val="21"/>
                                          <w:u w:val="single"/>
                                        </w:rPr>
                                        <w:t>Federal Register</w:t>
                                      </w:r>
                                    </w:hyperlink>
                                    <w:r>
                                      <w:rPr>
                                        <w:rStyle w:val="Emphasis"/>
                                        <w:rFonts w:ascii="Arial" w:hAnsi="Arial" w:cs="Arial"/>
                                        <w:color w:val="000000"/>
                                        <w:sz w:val="21"/>
                                        <w:szCs w:val="21"/>
                                      </w:rPr>
                                      <w:t>.</w:t>
                                    </w:r>
                                    <w:r>
                                      <w:rPr>
                                        <w:rFonts w:ascii="Arial" w:hAnsi="Arial" w:cs="Arial"/>
                                        <w:color w:val="000000"/>
                                        <w:sz w:val="21"/>
                                        <w:szCs w:val="21"/>
                                      </w:rPr>
                                      <w:t> </w:t>
                                    </w:r>
                                  </w:p>
                                  <w:p w14:paraId="3E6C33B8" w14:textId="77777777" w:rsidR="00333CBF" w:rsidRDefault="00333CBF">
                                    <w:pPr>
                                      <w:spacing w:before="150" w:after="225"/>
                                      <w:rPr>
                                        <w:rFonts w:ascii="Arial" w:hAnsi="Arial" w:cs="Arial"/>
                                        <w:color w:val="000000"/>
                                        <w:sz w:val="21"/>
                                        <w:szCs w:val="21"/>
                                      </w:rPr>
                                    </w:pPr>
                                    <w:r>
                                      <w:rPr>
                                        <w:rStyle w:val="Strong"/>
                                        <w:rFonts w:ascii="Arial" w:hAnsi="Arial" w:cs="Arial"/>
                                        <w:color w:val="000000"/>
                                        <w:sz w:val="21"/>
                                        <w:szCs w:val="21"/>
                                      </w:rPr>
                                      <w:t>More Background </w:t>
                                    </w:r>
                                  </w:p>
                                  <w:p w14:paraId="5808F182" w14:textId="77777777" w:rsidR="00333CBF" w:rsidRDefault="00333CBF">
                                    <w:pPr>
                                      <w:spacing w:before="150" w:after="225"/>
                                      <w:rPr>
                                        <w:rFonts w:ascii="Arial" w:hAnsi="Arial" w:cs="Arial"/>
                                        <w:color w:val="000000"/>
                                        <w:sz w:val="21"/>
                                        <w:szCs w:val="21"/>
                                      </w:rPr>
                                    </w:pPr>
                                    <w:r>
                                      <w:rPr>
                                        <w:rFonts w:ascii="Arial" w:hAnsi="Arial" w:cs="Arial"/>
                                        <w:color w:val="000000"/>
                                        <w:sz w:val="21"/>
                                        <w:szCs w:val="21"/>
                                      </w:rPr>
                                      <w:t xml:space="preserve">FSA has taken other recent steps to increase equity in its programs. Last summer, USDA announced it was providing $67 million in competitive loans through its new Heirs’ Property Relending Program to help agricultural producers and landowners resolve heirs’ land ownership and succession issues. FSA also invested $4.7 million to establish partnerships with organizations to provide outreach and technical assistance to historically underserved farmers and ranchers, which contributed to a fourfold increase in </w:t>
                                    </w:r>
                                    <w:r>
                                      <w:rPr>
                                        <w:rFonts w:ascii="Arial" w:hAnsi="Arial" w:cs="Arial"/>
                                        <w:color w:val="000000"/>
                                        <w:sz w:val="21"/>
                                        <w:szCs w:val="21"/>
                                      </w:rPr>
                                      <w:lastRenderedPageBreak/>
                                      <w:t>participation by historically underserved producers in the Coronavirus Food Assistance Program 2 (CFAP 2), a key pandemic assistance program, since April 2021. </w:t>
                                    </w:r>
                                  </w:p>
                                  <w:p w14:paraId="6A25F5FF" w14:textId="77777777" w:rsidR="00333CBF" w:rsidRDefault="00333CBF">
                                    <w:pPr>
                                      <w:spacing w:before="150" w:after="225"/>
                                      <w:rPr>
                                        <w:rFonts w:ascii="Arial" w:hAnsi="Arial" w:cs="Arial"/>
                                        <w:color w:val="000000"/>
                                        <w:sz w:val="21"/>
                                        <w:szCs w:val="21"/>
                                      </w:rPr>
                                    </w:pPr>
                                    <w:r>
                                      <w:rPr>
                                        <w:rFonts w:ascii="Arial" w:hAnsi="Arial" w:cs="Arial"/>
                                        <w:color w:val="000000"/>
                                        <w:sz w:val="21"/>
                                        <w:szCs w:val="21"/>
                                      </w:rPr>
                                      <w:t xml:space="preserve">Additionally, in January 2021, Secretary Vilsack announced a </w:t>
                                    </w:r>
                                    <w:hyperlink r:id="rId16" w:tgtFrame="_blank" w:history="1">
                                      <w:r>
                                        <w:rPr>
                                          <w:rStyle w:val="Hyperlink"/>
                                          <w:rFonts w:ascii="Arial" w:hAnsi="Arial" w:cs="Arial"/>
                                          <w:color w:val="1953CB"/>
                                          <w:sz w:val="21"/>
                                          <w:szCs w:val="21"/>
                                        </w:rPr>
                                        <w:t>temporary suspension of past-due debt collection and foreclosures</w:t>
                                      </w:r>
                                    </w:hyperlink>
                                    <w:r>
                                      <w:rPr>
                                        <w:rFonts w:ascii="Arial" w:hAnsi="Arial" w:cs="Arial"/>
                                        <w:color w:val="000000"/>
                                        <w:sz w:val="21"/>
                                        <w:szCs w:val="21"/>
                                      </w:rPr>
                                      <w:t xml:space="preserve"> for distressed direct loan borrowers due to the economic hardship imposed by the COVID-19 pandemic. </w:t>
                                    </w:r>
                                  </w:p>
                                  <w:p w14:paraId="4D5B1572" w14:textId="77777777" w:rsidR="00333CBF" w:rsidRDefault="00333CBF">
                                    <w:pPr>
                                      <w:spacing w:before="150" w:after="225"/>
                                      <w:rPr>
                                        <w:rFonts w:ascii="Arial" w:hAnsi="Arial" w:cs="Arial"/>
                                        <w:color w:val="000000"/>
                                        <w:sz w:val="21"/>
                                        <w:szCs w:val="21"/>
                                      </w:rPr>
                                    </w:pPr>
                                    <w:r>
                                      <w:rPr>
                                        <w:rFonts w:ascii="Arial" w:hAnsi="Arial" w:cs="Arial"/>
                                        <w:color w:val="000000"/>
                                        <w:sz w:val="21"/>
                                        <w:szCs w:val="21"/>
                                      </w:rPr>
                                      <w:t xml:space="preserve">Producers can explore available loan options using the </w:t>
                                    </w:r>
                                    <w:hyperlink r:id="rId17" w:history="1">
                                      <w:r>
                                        <w:rPr>
                                          <w:rStyle w:val="Hyperlink"/>
                                          <w:rFonts w:ascii="Arial" w:hAnsi="Arial" w:cs="Arial"/>
                                          <w:color w:val="1953CB"/>
                                          <w:sz w:val="21"/>
                                          <w:szCs w:val="21"/>
                                        </w:rPr>
                                        <w:t>Farm Loan Discover Tool on farmers.gov</w:t>
                                      </w:r>
                                    </w:hyperlink>
                                    <w:r>
                                      <w:rPr>
                                        <w:rFonts w:ascii="Arial" w:hAnsi="Arial" w:cs="Arial"/>
                                        <w:color w:val="000000"/>
                                        <w:sz w:val="21"/>
                                        <w:szCs w:val="21"/>
                                      </w:rPr>
                                      <w:t xml:space="preserve"> (</w:t>
                                    </w:r>
                                    <w:hyperlink r:id="rId18" w:history="1">
                                      <w:r>
                                        <w:rPr>
                                          <w:rStyle w:val="Hyperlink"/>
                                          <w:rFonts w:ascii="Arial" w:hAnsi="Arial" w:cs="Arial"/>
                                          <w:color w:val="1953CB"/>
                                          <w:sz w:val="21"/>
                                          <w:szCs w:val="21"/>
                                        </w:rPr>
                                        <w:t>also available in Spanish</w:t>
                                      </w:r>
                                    </w:hyperlink>
                                    <w:r>
                                      <w:rPr>
                                        <w:rFonts w:ascii="Arial" w:hAnsi="Arial" w:cs="Arial"/>
                                        <w:color w:val="000000"/>
                                        <w:sz w:val="21"/>
                                        <w:szCs w:val="21"/>
                                      </w:rPr>
                                      <w:t xml:space="preserve">) or by contacting their local </w:t>
                                    </w:r>
                                    <w:hyperlink r:id="rId19" w:history="1">
                                      <w:r>
                                        <w:rPr>
                                          <w:rStyle w:val="Hyperlink"/>
                                          <w:rFonts w:ascii="Arial" w:hAnsi="Arial" w:cs="Arial"/>
                                          <w:color w:val="1953CB"/>
                                          <w:sz w:val="21"/>
                                          <w:szCs w:val="21"/>
                                        </w:rPr>
                                        <w:t>USDA Service Center</w:t>
                                      </w:r>
                                    </w:hyperlink>
                                    <w:r>
                                      <w:rPr>
                                        <w:rFonts w:ascii="Arial" w:hAnsi="Arial" w:cs="Arial"/>
                                        <w:color w:val="000000"/>
                                        <w:sz w:val="21"/>
                                        <w:szCs w:val="21"/>
                                      </w:rPr>
                                      <w:t xml:space="preserve">. Service Center staff continue to work with agricultural producers via phone, email, and other digital tools. Due to the pandemic, some USDA Service Centers are open to limited visitors. Producers can </w:t>
                                    </w:r>
                                    <w:hyperlink r:id="rId20" w:history="1">
                                      <w:r>
                                        <w:rPr>
                                          <w:rStyle w:val="Hyperlink"/>
                                          <w:rFonts w:ascii="Arial" w:hAnsi="Arial" w:cs="Arial"/>
                                          <w:color w:val="1953CB"/>
                                          <w:sz w:val="21"/>
                                          <w:szCs w:val="21"/>
                                        </w:rPr>
                                        <w:t>contact their local Service Center</w:t>
                                      </w:r>
                                    </w:hyperlink>
                                    <w:r>
                                      <w:rPr>
                                        <w:rFonts w:ascii="Arial" w:hAnsi="Arial" w:cs="Arial"/>
                                        <w:color w:val="000000"/>
                                        <w:sz w:val="21"/>
                                        <w:szCs w:val="21"/>
                                      </w:rPr>
                                      <w:t xml:space="preserve"> to set up an in-person or phone appointment to discuss loan options. </w:t>
                                    </w:r>
                                  </w:p>
                                  <w:p w14:paraId="3A52A023" w14:textId="77777777" w:rsidR="00333CBF" w:rsidRDefault="00333CBF" w:rsidP="00333CBF">
                                    <w:pPr>
                                      <w:jc w:val="center"/>
                                      <w:rPr>
                                        <w:rFonts w:eastAsia="Times New Roman"/>
                                      </w:rPr>
                                    </w:pPr>
                                    <w:r>
                                      <w:rPr>
                                        <w:rFonts w:eastAsia="Times New Roman"/>
                                      </w:rPr>
                                      <w:pict w14:anchorId="20CFF1ED">
                                        <v:rect id="_x0000_i1028" style="width:468pt;height:1pt" o:hralign="center" o:hrstd="t" o:hrnoshade="t" o:hr="t" fillcolor="#aaa" stroked="f"/>
                                      </w:pict>
                                    </w:r>
                                  </w:p>
                                  <w:p w14:paraId="0ED643DF" w14:textId="77777777" w:rsidR="00333CBF" w:rsidRDefault="00333CBF">
                                    <w:pPr>
                                      <w:pStyle w:val="Heading1"/>
                                      <w:spacing w:before="0" w:beforeAutospacing="0" w:after="150" w:afterAutospacing="0"/>
                                      <w:rPr>
                                        <w:rFonts w:ascii="Arial" w:eastAsia="Times New Roman" w:hAnsi="Arial" w:cs="Arial"/>
                                        <w:color w:val="000000"/>
                                        <w:sz w:val="36"/>
                                        <w:szCs w:val="36"/>
                                      </w:rPr>
                                    </w:pPr>
                                    <w:bookmarkStart w:id="3" w:name="link_4"/>
                                    <w:r>
                                      <w:rPr>
                                        <w:rFonts w:ascii="Arial" w:eastAsia="Times New Roman" w:hAnsi="Arial" w:cs="Arial"/>
                                        <w:color w:val="000000"/>
                                        <w:sz w:val="36"/>
                                        <w:szCs w:val="36"/>
                                      </w:rPr>
                                      <w:t>USDA Accepting Applications to Help Cover Costs of Organic, Transitioning Producers</w:t>
                                    </w:r>
                                    <w:bookmarkEnd w:id="3"/>
                                  </w:p>
                                  <w:tbl>
                                    <w:tblPr>
                                      <w:tblW w:w="5000" w:type="pct"/>
                                      <w:tblCellMar>
                                        <w:left w:w="0" w:type="dxa"/>
                                        <w:right w:w="0" w:type="dxa"/>
                                      </w:tblCellMar>
                                      <w:tblLook w:val="04A0" w:firstRow="1" w:lastRow="0" w:firstColumn="1" w:lastColumn="0" w:noHBand="0" w:noVBand="1"/>
                                    </w:tblPr>
                                    <w:tblGrid>
                                      <w:gridCol w:w="8400"/>
                                    </w:tblGrid>
                                    <w:tr w:rsidR="00333CBF" w14:paraId="66F9C6AC" w14:textId="77777777">
                                      <w:tc>
                                        <w:tcPr>
                                          <w:tcW w:w="0" w:type="auto"/>
                                          <w:vAlign w:val="center"/>
                                          <w:hideMark/>
                                        </w:tcPr>
                                        <w:p w14:paraId="4CF67DBB" w14:textId="29542F63" w:rsidR="00333CBF" w:rsidRDefault="00333CBF">
                                          <w:pPr>
                                            <w:spacing w:after="150"/>
                                            <w:rPr>
                                              <w:rFonts w:ascii="Arial" w:hAnsi="Arial" w:cs="Arial"/>
                                              <w:color w:val="000000"/>
                                              <w:sz w:val="21"/>
                                              <w:szCs w:val="21"/>
                                            </w:rPr>
                                          </w:pPr>
                                          <w:r>
                                            <w:rPr>
                                              <w:noProof/>
                                            </w:rPr>
                                            <w:drawing>
                                              <wp:anchor distT="0" distB="0" distL="44450" distR="44450" simplePos="0" relativeHeight="251660288" behindDoc="0" locked="0" layoutInCell="1" allowOverlap="0" wp14:anchorId="284B1D4F" wp14:editId="0FA43364">
                                                <wp:simplePos x="0" y="0"/>
                                                <wp:positionH relativeFrom="column">
                                                  <wp:align>left</wp:align>
                                                </wp:positionH>
                                                <wp:positionV relativeFrom="line">
                                                  <wp:posOffset>0</wp:posOffset>
                                                </wp:positionV>
                                                <wp:extent cx="2143125" cy="1419225"/>
                                                <wp:effectExtent l="0" t="0" r="9525" b="9525"/>
                                                <wp:wrapSquare wrapText="bothSides"/>
                                                <wp:docPr id="6" name="Picture 6" descr="Orga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ganic"/>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143125" cy="14192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 xml:space="preserve">Agricultural producers and handlers who are certified organic, along with producers and handlers who are transitioning to organic production, can now apply for the U.S. Department of Agriculture’s (USDA) </w:t>
                                          </w:r>
                                          <w:hyperlink r:id="rId22" w:tgtFrame="_blank" w:history="1">
                                            <w:r>
                                              <w:rPr>
                                                <w:rStyle w:val="Hyperlink"/>
                                                <w:rFonts w:ascii="Arial" w:hAnsi="Arial" w:cs="Arial"/>
                                                <w:color w:val="1953CB"/>
                                                <w:sz w:val="21"/>
                                                <w:szCs w:val="21"/>
                                              </w:rPr>
                                              <w:t>Organic and Transitional Education Certification Program</w:t>
                                            </w:r>
                                          </w:hyperlink>
                                          <w:r>
                                            <w:rPr>
                                              <w:rFonts w:ascii="Arial" w:hAnsi="Arial" w:cs="Arial"/>
                                              <w:color w:val="000000"/>
                                              <w:sz w:val="21"/>
                                              <w:szCs w:val="21"/>
                                            </w:rPr>
                                            <w:t xml:space="preserve"> (OTECP) and </w:t>
                                          </w:r>
                                          <w:hyperlink r:id="rId23" w:tgtFrame="_blank" w:history="1">
                                            <w:r>
                                              <w:rPr>
                                                <w:rStyle w:val="Hyperlink"/>
                                                <w:rFonts w:ascii="Arial" w:hAnsi="Arial" w:cs="Arial"/>
                                                <w:color w:val="1953CB"/>
                                                <w:sz w:val="21"/>
                                                <w:szCs w:val="21"/>
                                              </w:rPr>
                                              <w:t>Organic Certification Cost Share Program</w:t>
                                            </w:r>
                                          </w:hyperlink>
                                          <w:r>
                                            <w:rPr>
                                              <w:rFonts w:ascii="Arial" w:hAnsi="Arial" w:cs="Arial"/>
                                              <w:color w:val="000000"/>
                                              <w:sz w:val="21"/>
                                              <w:szCs w:val="21"/>
                                            </w:rPr>
                                            <w:t xml:space="preserve"> (OCCSP), which help producers and handlers cover the cost of organic certification, along with other related expenses. Applications for OTECP and OCCSP are both due October 31, 2022. </w:t>
                                          </w:r>
                                        </w:p>
                                        <w:p w14:paraId="27423FDC" w14:textId="77777777" w:rsidR="00333CBF" w:rsidRDefault="00333CBF">
                                          <w:pPr>
                                            <w:spacing w:after="150"/>
                                            <w:rPr>
                                              <w:rFonts w:ascii="Arial" w:hAnsi="Arial" w:cs="Arial"/>
                                              <w:color w:val="000000"/>
                                              <w:sz w:val="21"/>
                                              <w:szCs w:val="21"/>
                                            </w:rPr>
                                          </w:pPr>
                                          <w:r>
                                            <w:rPr>
                                              <w:rFonts w:ascii="Arial" w:hAnsi="Arial" w:cs="Arial"/>
                                              <w:color w:val="000000"/>
                                              <w:sz w:val="21"/>
                                              <w:szCs w:val="21"/>
                                            </w:rPr>
                                            <w:t>OTECP covers:  </w:t>
                                          </w:r>
                                        </w:p>
                                        <w:p w14:paraId="339894FE" w14:textId="77777777" w:rsidR="00333CBF" w:rsidRDefault="00333CBF">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Certification costs for organic producers and handlers (25% up to $250 per category). </w:t>
                                          </w:r>
                                        </w:p>
                                        <w:p w14:paraId="7F98A558" w14:textId="77777777" w:rsidR="00333CBF" w:rsidRDefault="00333CBF">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Eligible expenses for transitional producers, including fees for pre-certification inspections and development of an organic system plan (75% up to $750). </w:t>
                                          </w:r>
                                        </w:p>
                                        <w:p w14:paraId="1E0C0F57" w14:textId="77777777" w:rsidR="00333CBF" w:rsidRDefault="00333CBF">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Registration fees for educational events (75% up to $200). </w:t>
                                          </w:r>
                                        </w:p>
                                        <w:p w14:paraId="4FB54583" w14:textId="77777777" w:rsidR="00333CBF" w:rsidRDefault="00333CBF">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Soil testing (75% up to $100).  </w:t>
                                          </w:r>
                                        </w:p>
                                        <w:p w14:paraId="7838824F" w14:textId="77777777" w:rsidR="00333CBF" w:rsidRDefault="00333CBF">
                                          <w:pPr>
                                            <w:spacing w:after="150"/>
                                            <w:rPr>
                                              <w:rFonts w:ascii="Arial" w:hAnsi="Arial" w:cs="Arial"/>
                                              <w:color w:val="000000"/>
                                              <w:sz w:val="21"/>
                                              <w:szCs w:val="21"/>
                                            </w:rPr>
                                          </w:pPr>
                                          <w:r>
                                            <w:rPr>
                                              <w:rFonts w:ascii="Arial" w:hAnsi="Arial" w:cs="Arial"/>
                                              <w:color w:val="000000"/>
                                              <w:sz w:val="21"/>
                                              <w:szCs w:val="21"/>
                                            </w:rPr>
                                            <w:t>Meanwhile, OCCSP covers 50% or up to $500 per category of certification costs in 2022.  </w:t>
                                          </w:r>
                                        </w:p>
                                        <w:p w14:paraId="2AEC1B18" w14:textId="77777777" w:rsidR="00333CBF" w:rsidRDefault="00333CBF">
                                          <w:pPr>
                                            <w:spacing w:after="150"/>
                                            <w:rPr>
                                              <w:rFonts w:ascii="Arial" w:hAnsi="Arial" w:cs="Arial"/>
                                              <w:color w:val="000000"/>
                                              <w:sz w:val="21"/>
                                              <w:szCs w:val="21"/>
                                            </w:rPr>
                                          </w:pPr>
                                          <w:r>
                                            <w:rPr>
                                              <w:rFonts w:ascii="Arial" w:hAnsi="Arial" w:cs="Arial"/>
                                              <w:color w:val="000000"/>
                                              <w:sz w:val="21"/>
                                              <w:szCs w:val="21"/>
                                            </w:rPr>
                                            <w:t>This cost share for certification is available for each of these categories: crops, wild crops, livestock, processing/handling and State organic program fees.   </w:t>
                                          </w:r>
                                        </w:p>
                                        <w:p w14:paraId="3ED82E14" w14:textId="77777777" w:rsidR="00333CBF" w:rsidRDefault="00333CBF">
                                          <w:pPr>
                                            <w:spacing w:after="150"/>
                                            <w:rPr>
                                              <w:rFonts w:ascii="Arial" w:hAnsi="Arial" w:cs="Arial"/>
                                              <w:color w:val="000000"/>
                                              <w:sz w:val="21"/>
                                              <w:szCs w:val="21"/>
                                            </w:rPr>
                                          </w:pPr>
                                          <w:r>
                                            <w:rPr>
                                              <w:rFonts w:ascii="Arial" w:hAnsi="Arial" w:cs="Arial"/>
                                              <w:color w:val="000000"/>
                                              <w:sz w:val="21"/>
                                              <w:szCs w:val="21"/>
                                            </w:rPr>
                                            <w:t>Producers can receive cost share through both OTECP and OCCSP. Both OTECP and OCCSP cover costs incurred from October 1, 2021, to September 30, 2022.  Producers have until October 31, 2022 to file applications, and FSA will make payments as applications are received.  </w:t>
                                          </w:r>
                                        </w:p>
                                        <w:p w14:paraId="066C7E40" w14:textId="77777777" w:rsidR="00333CBF" w:rsidRDefault="00333CBF">
                                          <w:pPr>
                                            <w:spacing w:after="150"/>
                                            <w:rPr>
                                              <w:rFonts w:ascii="Arial" w:hAnsi="Arial" w:cs="Arial"/>
                                              <w:color w:val="000000"/>
                                              <w:sz w:val="21"/>
                                              <w:szCs w:val="21"/>
                                            </w:rPr>
                                          </w:pPr>
                                          <w:r>
                                            <w:rPr>
                                              <w:rFonts w:ascii="Arial" w:hAnsi="Arial" w:cs="Arial"/>
                                              <w:color w:val="000000"/>
                                              <w:sz w:val="21"/>
                                              <w:szCs w:val="21"/>
                                            </w:rPr>
                                            <w:t xml:space="preserve">To apply, producers and handlers should contact the Farm Service Agency (FSA) at their local USDA Service Center. As part of completing the OCCSP applications, producers and </w:t>
                                          </w:r>
                                          <w:r>
                                            <w:rPr>
                                              <w:rFonts w:ascii="Arial" w:hAnsi="Arial" w:cs="Arial"/>
                                              <w:color w:val="000000"/>
                                              <w:sz w:val="21"/>
                                              <w:szCs w:val="21"/>
                                            </w:rPr>
                                            <w:lastRenderedPageBreak/>
                                            <w:t>handlers will need to provide documentation of their organic certification and eligible expenses. Organic producers and handlers may also apply for OCCSP through participating State agencies.   </w:t>
                                          </w:r>
                                        </w:p>
                                        <w:p w14:paraId="0B340D95" w14:textId="77777777" w:rsidR="00333CBF" w:rsidRDefault="00333CBF">
                                          <w:pPr>
                                            <w:rPr>
                                              <w:rFonts w:ascii="Arial" w:hAnsi="Arial" w:cs="Arial"/>
                                              <w:color w:val="000000"/>
                                              <w:sz w:val="21"/>
                                              <w:szCs w:val="21"/>
                                            </w:rPr>
                                          </w:pPr>
                                          <w:r>
                                            <w:rPr>
                                              <w:rFonts w:ascii="Arial" w:hAnsi="Arial" w:cs="Arial"/>
                                              <w:color w:val="000000"/>
                                              <w:sz w:val="21"/>
                                              <w:szCs w:val="21"/>
                                            </w:rPr>
                                            <w:t xml:space="preserve">Additional details can be found on the </w:t>
                                          </w:r>
                                          <w:hyperlink r:id="rId24" w:tgtFrame="_blank" w:history="1">
                                            <w:r>
                                              <w:rPr>
                                                <w:rStyle w:val="Hyperlink"/>
                                                <w:rFonts w:ascii="Arial" w:hAnsi="Arial" w:cs="Arial"/>
                                                <w:color w:val="1953CB"/>
                                                <w:sz w:val="21"/>
                                                <w:szCs w:val="21"/>
                                              </w:rPr>
                                              <w:t>OTECP</w:t>
                                            </w:r>
                                          </w:hyperlink>
                                          <w:r>
                                            <w:rPr>
                                              <w:rFonts w:ascii="Arial" w:hAnsi="Arial" w:cs="Arial"/>
                                              <w:color w:val="000000"/>
                                              <w:sz w:val="21"/>
                                              <w:szCs w:val="21"/>
                                            </w:rPr>
                                            <w:t xml:space="preserve"> and </w:t>
                                          </w:r>
                                          <w:hyperlink r:id="rId25" w:tgtFrame="_blank" w:history="1">
                                            <w:r>
                                              <w:rPr>
                                                <w:rStyle w:val="Hyperlink"/>
                                                <w:rFonts w:ascii="Arial" w:hAnsi="Arial" w:cs="Arial"/>
                                                <w:color w:val="1953CB"/>
                                                <w:sz w:val="21"/>
                                                <w:szCs w:val="21"/>
                                              </w:rPr>
                                              <w:t>OCCSP</w:t>
                                            </w:r>
                                          </w:hyperlink>
                                          <w:r>
                                            <w:rPr>
                                              <w:rFonts w:ascii="Arial" w:hAnsi="Arial" w:cs="Arial"/>
                                              <w:color w:val="000000"/>
                                              <w:sz w:val="21"/>
                                              <w:szCs w:val="21"/>
                                            </w:rPr>
                                            <w:t xml:space="preserve"> webpages. </w:t>
                                          </w:r>
                                        </w:p>
                                      </w:tc>
                                    </w:tr>
                                  </w:tbl>
                                  <w:p w14:paraId="1747A182" w14:textId="77777777" w:rsidR="00333CBF" w:rsidRDefault="00333CBF" w:rsidP="00333CBF">
                                    <w:pPr>
                                      <w:jc w:val="center"/>
                                      <w:rPr>
                                        <w:rFonts w:eastAsia="Times New Roman"/>
                                      </w:rPr>
                                    </w:pPr>
                                    <w:r>
                                      <w:rPr>
                                        <w:rFonts w:eastAsia="Times New Roman"/>
                                      </w:rPr>
                                      <w:lastRenderedPageBreak/>
                                      <w:pict w14:anchorId="6480C240">
                                        <v:rect id="_x0000_i1029" style="width:468pt;height:1pt" o:hralign="center" o:hrstd="t" o:hrnoshade="t" o:hr="t" fillcolor="#aaa" stroked="f"/>
                                      </w:pict>
                                    </w:r>
                                  </w:p>
                                  <w:p w14:paraId="320BB6B8" w14:textId="77777777" w:rsidR="00333CBF" w:rsidRDefault="00333CBF">
                                    <w:pPr>
                                      <w:pStyle w:val="Heading1"/>
                                      <w:spacing w:before="0" w:beforeAutospacing="0" w:after="150" w:afterAutospacing="0"/>
                                      <w:rPr>
                                        <w:rFonts w:ascii="Arial" w:eastAsia="Times New Roman" w:hAnsi="Arial" w:cs="Arial"/>
                                        <w:color w:val="000000"/>
                                        <w:sz w:val="36"/>
                                        <w:szCs w:val="36"/>
                                      </w:rPr>
                                    </w:pPr>
                                    <w:bookmarkStart w:id="4" w:name="link_12"/>
                                    <w:r>
                                      <w:rPr>
                                        <w:rFonts w:ascii="Arial" w:eastAsia="Times New Roman" w:hAnsi="Arial" w:cs="Arial"/>
                                        <w:color w:val="000000"/>
                                        <w:sz w:val="36"/>
                                        <w:szCs w:val="36"/>
                                      </w:rPr>
                                      <w:t>Urban Producers, Public Invited to Attend Federal Advisory Committee for Urban Agriculture and Innovative Production</w:t>
                                    </w:r>
                                    <w:bookmarkEnd w:id="4"/>
                                  </w:p>
                                  <w:p w14:paraId="066D770E" w14:textId="77777777" w:rsidR="00333CBF" w:rsidRDefault="00333CBF">
                                    <w:pPr>
                                      <w:spacing w:before="150" w:after="225"/>
                                      <w:rPr>
                                        <w:rFonts w:ascii="Arial" w:hAnsi="Arial" w:cs="Arial"/>
                                        <w:color w:val="000000"/>
                                        <w:sz w:val="21"/>
                                        <w:szCs w:val="21"/>
                                      </w:rPr>
                                    </w:pPr>
                                    <w:r>
                                      <w:rPr>
                                        <w:rFonts w:ascii="Arial" w:hAnsi="Arial" w:cs="Arial"/>
                                        <w:color w:val="000000"/>
                                        <w:sz w:val="21"/>
                                        <w:szCs w:val="21"/>
                                      </w:rPr>
                                      <w:t xml:space="preserve">USDA encourages urban producers and others to attend the second public meeting of the Federal Advisory Committee for Urban Agriculture and Innovative Production on </w:t>
                                    </w:r>
                                    <w:r>
                                      <w:rPr>
                                        <w:rStyle w:val="Strong"/>
                                        <w:rFonts w:ascii="Arial" w:hAnsi="Arial" w:cs="Arial"/>
                                        <w:color w:val="000000"/>
                                        <w:sz w:val="21"/>
                                        <w:szCs w:val="21"/>
                                      </w:rPr>
                                      <w:t>August 5</w:t>
                                    </w:r>
                                    <w:r>
                                      <w:rPr>
                                        <w:rFonts w:ascii="Arial" w:hAnsi="Arial" w:cs="Arial"/>
                                        <w:color w:val="000000"/>
                                        <w:sz w:val="21"/>
                                        <w:szCs w:val="21"/>
                                      </w:rPr>
                                      <w:t>. The Committee will discuss new urban conservation practices, focus areas and priorities for the Commission, and the new </w:t>
                                    </w:r>
                                    <w:hyperlink r:id="rId26" w:history="1">
                                      <w:r>
                                        <w:rPr>
                                          <w:rStyle w:val="Hyperlink"/>
                                          <w:rFonts w:ascii="Arial" w:hAnsi="Arial" w:cs="Arial"/>
                                          <w:color w:val="1953CB"/>
                                          <w:sz w:val="21"/>
                                          <w:szCs w:val="21"/>
                                        </w:rPr>
                                        <w:t>Farm Service Agency</w:t>
                                      </w:r>
                                    </w:hyperlink>
                                    <w:r>
                                      <w:rPr>
                                        <w:rFonts w:ascii="Arial" w:hAnsi="Arial" w:cs="Arial"/>
                                        <w:color w:val="000000"/>
                                        <w:sz w:val="21"/>
                                        <w:szCs w:val="21"/>
                                      </w:rPr>
                                      <w:t> (FSA) urban county committees, among other topics.</w:t>
                                    </w:r>
                                  </w:p>
                                  <w:p w14:paraId="307D0F21" w14:textId="77777777" w:rsidR="00333CBF" w:rsidRDefault="00333CBF">
                                    <w:pPr>
                                      <w:spacing w:before="150" w:after="225"/>
                                      <w:rPr>
                                        <w:rFonts w:ascii="Arial" w:hAnsi="Arial" w:cs="Arial"/>
                                        <w:color w:val="000000"/>
                                        <w:sz w:val="21"/>
                                        <w:szCs w:val="21"/>
                                      </w:rPr>
                                    </w:pPr>
                                    <w:r>
                                      <w:rPr>
                                        <w:rFonts w:ascii="Arial" w:hAnsi="Arial" w:cs="Arial"/>
                                        <w:color w:val="000000"/>
                                        <w:sz w:val="21"/>
                                        <w:szCs w:val="21"/>
                                      </w:rPr>
                                      <w:t>The Committee is part of USDA’s efforts to support urban agriculture, creating a network for feedback. Members include agricultural producers, and representatives from the areas of higher education or extension programs, non-profits, business and economic development, supply chains and financing. The inaugural meeting of the Committee was held in March 2022.</w:t>
                                    </w:r>
                                  </w:p>
                                  <w:p w14:paraId="48BA43EC" w14:textId="77777777" w:rsidR="00333CBF" w:rsidRDefault="00333CBF">
                                    <w:pPr>
                                      <w:spacing w:before="150" w:after="225"/>
                                      <w:rPr>
                                        <w:rFonts w:ascii="Arial" w:hAnsi="Arial" w:cs="Arial"/>
                                        <w:color w:val="000000"/>
                                        <w:sz w:val="21"/>
                                        <w:szCs w:val="21"/>
                                      </w:rPr>
                                    </w:pPr>
                                    <w:r>
                                      <w:rPr>
                                        <w:rFonts w:ascii="Arial" w:hAnsi="Arial" w:cs="Arial"/>
                                        <w:color w:val="000000"/>
                                        <w:sz w:val="21"/>
                                        <w:szCs w:val="21"/>
                                      </w:rPr>
                                      <w:t>Meeting topics include:</w:t>
                                    </w:r>
                                  </w:p>
                                  <w:p w14:paraId="2CCC93E5" w14:textId="77777777" w:rsidR="00333CBF" w:rsidRDefault="00333CBF">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Focus areas and priorities for the Committee</w:t>
                                    </w:r>
                                  </w:p>
                                  <w:p w14:paraId="3F5285E4" w14:textId="77777777" w:rsidR="00333CBF" w:rsidRDefault="00333CBF">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Update on USDA’s Equity Commission priorities</w:t>
                                    </w:r>
                                  </w:p>
                                  <w:p w14:paraId="5BE76387" w14:textId="77777777" w:rsidR="00333CBF" w:rsidRDefault="00333CBF">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Briefing on New urban conservation practices</w:t>
                                    </w:r>
                                  </w:p>
                                  <w:p w14:paraId="56E21ADE" w14:textId="77777777" w:rsidR="00333CBF" w:rsidRDefault="00333CBF">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Update on FSA urban county committees</w:t>
                                    </w:r>
                                  </w:p>
                                  <w:p w14:paraId="3B2D94E9" w14:textId="77777777" w:rsidR="00333CBF" w:rsidRDefault="00333CBF">
                                    <w:pPr>
                                      <w:spacing w:before="150" w:after="225"/>
                                      <w:rPr>
                                        <w:rFonts w:ascii="Arial" w:hAnsi="Arial" w:cs="Arial"/>
                                        <w:color w:val="000000"/>
                                        <w:sz w:val="21"/>
                                        <w:szCs w:val="21"/>
                                      </w:rPr>
                                    </w:pPr>
                                    <w:r>
                                      <w:rPr>
                                        <w:rFonts w:ascii="Arial" w:hAnsi="Arial" w:cs="Arial"/>
                                        <w:color w:val="000000"/>
                                        <w:sz w:val="21"/>
                                        <w:szCs w:val="21"/>
                                      </w:rPr>
                                      <w:t>The meeting is Aug. 5, 2022, from 1-3 p.m. Eastern. To attend, </w:t>
                                    </w:r>
                                    <w:hyperlink r:id="rId27" w:history="1">
                                      <w:r>
                                        <w:rPr>
                                          <w:rStyle w:val="Hyperlink"/>
                                          <w:rFonts w:ascii="Arial" w:hAnsi="Arial" w:cs="Arial"/>
                                          <w:color w:val="1953CB"/>
                                          <w:sz w:val="21"/>
                                          <w:szCs w:val="21"/>
                                        </w:rPr>
                                        <w:t>register by Aug. 4, 2022</w:t>
                                      </w:r>
                                    </w:hyperlink>
                                    <w:r>
                                      <w:rPr>
                                        <w:rFonts w:ascii="Arial" w:hAnsi="Arial" w:cs="Arial"/>
                                        <w:color w:val="000000"/>
                                        <w:sz w:val="21"/>
                                        <w:szCs w:val="21"/>
                                      </w:rPr>
                                      <w:t>. The public can register to attend the Committee meeting at</w:t>
                                    </w:r>
                                    <w:hyperlink r:id="rId28" w:history="1">
                                      <w:r>
                                        <w:rPr>
                                          <w:rStyle w:val="Hyperlink"/>
                                          <w:rFonts w:ascii="Arial" w:hAnsi="Arial" w:cs="Arial"/>
                                          <w:color w:val="1953CB"/>
                                          <w:sz w:val="21"/>
                                          <w:szCs w:val="21"/>
                                        </w:rPr>
                                        <w:t> zoomgov</w:t>
                                      </w:r>
                                    </w:hyperlink>
                                    <w:r>
                                      <w:rPr>
                                        <w:rFonts w:ascii="Arial" w:hAnsi="Arial" w:cs="Arial"/>
                                        <w:color w:val="000000"/>
                                        <w:sz w:val="21"/>
                                        <w:szCs w:val="21"/>
                                      </w:rPr>
                                      <w:t>. Written comments or questions must be submitted by 11:59 p.m. Eastern July 29 through the </w:t>
                                    </w:r>
                                    <w:hyperlink r:id="rId29" w:history="1">
                                      <w:r>
                                        <w:rPr>
                                          <w:rStyle w:val="Hyperlink"/>
                                          <w:rFonts w:ascii="Arial" w:hAnsi="Arial" w:cs="Arial"/>
                                          <w:color w:val="1953CB"/>
                                          <w:sz w:val="21"/>
                                          <w:szCs w:val="21"/>
                                        </w:rPr>
                                        <w:t>Federal eRulemaking Portal</w:t>
                                      </w:r>
                                    </w:hyperlink>
                                    <w:r>
                                      <w:rPr>
                                        <w:rFonts w:ascii="Arial" w:hAnsi="Arial" w:cs="Arial"/>
                                        <w:color w:val="000000"/>
                                        <w:sz w:val="21"/>
                                        <w:szCs w:val="21"/>
                                      </w:rPr>
                                      <w:t>. For special accommodations, please contact Tammy Willis at (315) 456-9024 or </w:t>
                                    </w:r>
                                    <w:hyperlink r:id="rId30" w:history="1">
                                      <w:r>
                                        <w:rPr>
                                          <w:rStyle w:val="Hyperlink"/>
                                          <w:rFonts w:ascii="Arial" w:hAnsi="Arial" w:cs="Arial"/>
                                          <w:color w:val="1953CB"/>
                                          <w:sz w:val="21"/>
                                          <w:szCs w:val="21"/>
                                        </w:rPr>
                                        <w:t>UrbanAgricultureFederalAdvisoryCommittee@usda.gov</w:t>
                                      </w:r>
                                    </w:hyperlink>
                                    <w:r>
                                      <w:rPr>
                                        <w:rFonts w:ascii="Arial" w:hAnsi="Arial" w:cs="Arial"/>
                                        <w:color w:val="000000"/>
                                        <w:sz w:val="21"/>
                                        <w:szCs w:val="21"/>
                                      </w:rPr>
                                      <w:t>.</w:t>
                                    </w:r>
                                  </w:p>
                                  <w:p w14:paraId="5EB67573" w14:textId="77777777" w:rsidR="00333CBF" w:rsidRDefault="00333CBF">
                                    <w:pPr>
                                      <w:spacing w:before="150" w:after="225"/>
                                      <w:rPr>
                                        <w:rFonts w:ascii="Arial" w:hAnsi="Arial" w:cs="Arial"/>
                                        <w:color w:val="000000"/>
                                        <w:sz w:val="21"/>
                                        <w:szCs w:val="21"/>
                                      </w:rPr>
                                    </w:pPr>
                                    <w:r>
                                      <w:rPr>
                                        <w:rFonts w:ascii="Arial" w:hAnsi="Arial" w:cs="Arial"/>
                                        <w:color w:val="000000"/>
                                        <w:sz w:val="21"/>
                                        <w:szCs w:val="21"/>
                                      </w:rPr>
                                      <w:t>USDA will post the final agenda 24 to 48 hours prior to the meeting on farmers.gov/urban. For additional information about the Committee or the upcoming meeting please visit the </w:t>
                                    </w:r>
                                    <w:hyperlink r:id="rId31" w:history="1">
                                      <w:r>
                                        <w:rPr>
                                          <w:rStyle w:val="Hyperlink"/>
                                          <w:rFonts w:ascii="Arial" w:hAnsi="Arial" w:cs="Arial"/>
                                          <w:color w:val="1953CB"/>
                                          <w:sz w:val="21"/>
                                          <w:szCs w:val="21"/>
                                        </w:rPr>
                                        <w:t>June 30 Federal Register</w:t>
                                      </w:r>
                                    </w:hyperlink>
                                    <w:r>
                                      <w:rPr>
                                        <w:rFonts w:ascii="Arial" w:hAnsi="Arial" w:cs="Arial"/>
                                        <w:color w:val="000000"/>
                                        <w:sz w:val="21"/>
                                        <w:szCs w:val="21"/>
                                      </w:rPr>
                                      <w:t> notice and the Committee’s webpage.</w:t>
                                    </w:r>
                                  </w:p>
                                  <w:p w14:paraId="18C4AF92" w14:textId="77777777" w:rsidR="00333CBF" w:rsidRDefault="00333CBF">
                                    <w:pPr>
                                      <w:spacing w:before="150" w:after="225"/>
                                      <w:rPr>
                                        <w:rFonts w:ascii="Arial" w:hAnsi="Arial" w:cs="Arial"/>
                                        <w:color w:val="000000"/>
                                        <w:sz w:val="21"/>
                                        <w:szCs w:val="21"/>
                                      </w:rPr>
                                    </w:pPr>
                                    <w:r>
                                      <w:rPr>
                                        <w:rStyle w:val="Strong"/>
                                        <w:rFonts w:ascii="Arial" w:hAnsi="Arial" w:cs="Arial"/>
                                        <w:color w:val="000000"/>
                                        <w:sz w:val="21"/>
                                        <w:szCs w:val="21"/>
                                      </w:rPr>
                                      <w:t>USDA and Urban Agriculture </w:t>
                                    </w:r>
                                  </w:p>
                                  <w:p w14:paraId="4C903201" w14:textId="77777777" w:rsidR="00333CBF" w:rsidRDefault="00333CBF">
                                    <w:pPr>
                                      <w:spacing w:before="150" w:after="225"/>
                                      <w:rPr>
                                        <w:rFonts w:ascii="Arial" w:hAnsi="Arial" w:cs="Arial"/>
                                        <w:color w:val="000000"/>
                                        <w:sz w:val="21"/>
                                        <w:szCs w:val="21"/>
                                      </w:rPr>
                                    </w:pPr>
                                    <w:r>
                                      <w:rPr>
                                        <w:rFonts w:ascii="Arial" w:hAnsi="Arial" w:cs="Arial"/>
                                        <w:color w:val="000000"/>
                                        <w:sz w:val="21"/>
                                        <w:szCs w:val="21"/>
                                      </w:rPr>
                                      <w:t>The Committee is part of a broad USDA investment in urban agriculture. Other efforts include:</w:t>
                                    </w:r>
                                  </w:p>
                                  <w:p w14:paraId="52DB3285" w14:textId="77777777" w:rsidR="00333CBF" w:rsidRDefault="00333CBF">
                                    <w:pPr>
                                      <w:numPr>
                                        <w:ilvl w:val="0"/>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Reopening the </w:t>
                                    </w:r>
                                    <w:hyperlink r:id="rId32" w:history="1">
                                      <w:r>
                                        <w:rPr>
                                          <w:rStyle w:val="Hyperlink"/>
                                          <w:rFonts w:ascii="Arial" w:eastAsia="Times New Roman" w:hAnsi="Arial" w:cs="Arial"/>
                                          <w:color w:val="1953CB"/>
                                          <w:sz w:val="21"/>
                                          <w:szCs w:val="21"/>
                                        </w:rPr>
                                        <w:t>People’s Garden Initiative</w:t>
                                      </w:r>
                                    </w:hyperlink>
                                    <w:r>
                                      <w:rPr>
                                        <w:rFonts w:ascii="Arial" w:eastAsia="Times New Roman" w:hAnsi="Arial" w:cs="Arial"/>
                                        <w:color w:val="000000"/>
                                        <w:sz w:val="21"/>
                                        <w:szCs w:val="21"/>
                                      </w:rPr>
                                      <w:t xml:space="preserve">. People’s Gardens across the country grow fresh, healthy food and support resilient, local food systems; teach people </w:t>
                                    </w:r>
                                    <w:r>
                                      <w:rPr>
                                        <w:rFonts w:ascii="Arial" w:eastAsia="Times New Roman" w:hAnsi="Arial" w:cs="Arial"/>
                                        <w:color w:val="000000"/>
                                        <w:sz w:val="21"/>
                                        <w:szCs w:val="21"/>
                                      </w:rPr>
                                      <w:lastRenderedPageBreak/>
                                      <w:t>how to garden using sustainable practices; and nurture habitat for pollinators and wildlife, and greenspace for neighbors.</w:t>
                                    </w:r>
                                  </w:p>
                                  <w:p w14:paraId="3E2DF035" w14:textId="77777777" w:rsidR="00333CBF" w:rsidRDefault="00333CBF">
                                    <w:pPr>
                                      <w:numPr>
                                        <w:ilvl w:val="0"/>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Offering </w:t>
                                    </w:r>
                                    <w:hyperlink r:id="rId33" w:history="1">
                                      <w:r>
                                        <w:rPr>
                                          <w:rStyle w:val="Hyperlink"/>
                                          <w:rFonts w:ascii="Arial" w:eastAsia="Times New Roman" w:hAnsi="Arial" w:cs="Arial"/>
                                          <w:color w:val="1953CB"/>
                                          <w:sz w:val="21"/>
                                          <w:szCs w:val="21"/>
                                        </w:rPr>
                                        <w:t>grants</w:t>
                                      </w:r>
                                    </w:hyperlink>
                                    <w:r>
                                      <w:rPr>
                                        <w:rFonts w:ascii="Arial" w:eastAsia="Times New Roman" w:hAnsi="Arial" w:cs="Arial"/>
                                        <w:color w:val="000000"/>
                                        <w:sz w:val="21"/>
                                        <w:szCs w:val="21"/>
                                      </w:rPr>
                                      <w:t> that target areas of food access, education, business and start-up costs for new farmers, and policy development related to zoning and other urban production needs. USDA made available $14.2 million this year as well as invested $18.7 million in projects not able to be funded in 2021.  </w:t>
                                    </w:r>
                                  </w:p>
                                  <w:p w14:paraId="0364FD92" w14:textId="77777777" w:rsidR="00333CBF" w:rsidRDefault="00333CBF">
                                    <w:pPr>
                                      <w:numPr>
                                        <w:ilvl w:val="0"/>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Offering </w:t>
                                    </w:r>
                                    <w:hyperlink r:id="rId34" w:history="1">
                                      <w:r>
                                        <w:rPr>
                                          <w:rStyle w:val="Hyperlink"/>
                                          <w:rFonts w:ascii="Arial" w:eastAsia="Times New Roman" w:hAnsi="Arial" w:cs="Arial"/>
                                          <w:color w:val="1953CB"/>
                                          <w:sz w:val="21"/>
                                          <w:szCs w:val="21"/>
                                        </w:rPr>
                                        <w:t>cooperative agreements</w:t>
                                      </w:r>
                                    </w:hyperlink>
                                    <w:r>
                                      <w:rPr>
                                        <w:rFonts w:ascii="Arial" w:eastAsia="Times New Roman" w:hAnsi="Arial" w:cs="Arial"/>
                                        <w:color w:val="000000"/>
                                        <w:sz w:val="21"/>
                                        <w:szCs w:val="21"/>
                                      </w:rPr>
                                      <w:t> that develop and test strategies for planning and implementing municipal compost plans and food waste reduction plans. USDA made available $10.2 million this year. </w:t>
                                    </w:r>
                                  </w:p>
                                  <w:p w14:paraId="5460751F" w14:textId="77777777" w:rsidR="00333CBF" w:rsidRDefault="00333CBF">
                                    <w:pPr>
                                      <w:numPr>
                                        <w:ilvl w:val="0"/>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Providing technical and financial assistance through conservation programs offered by USDA’s </w:t>
                                    </w:r>
                                    <w:hyperlink r:id="rId35" w:history="1">
                                      <w:r>
                                        <w:rPr>
                                          <w:rStyle w:val="Hyperlink"/>
                                          <w:rFonts w:ascii="Arial" w:eastAsia="Times New Roman" w:hAnsi="Arial" w:cs="Arial"/>
                                          <w:color w:val="1953CB"/>
                                          <w:sz w:val="21"/>
                                          <w:szCs w:val="21"/>
                                        </w:rPr>
                                        <w:t>Natural Resources Conservation Service</w:t>
                                      </w:r>
                                    </w:hyperlink>
                                    <w:r>
                                      <w:rPr>
                                        <w:rFonts w:ascii="Arial" w:eastAsia="Times New Roman" w:hAnsi="Arial" w:cs="Arial"/>
                                        <w:color w:val="000000"/>
                                        <w:sz w:val="21"/>
                                        <w:szCs w:val="21"/>
                                      </w:rPr>
                                      <w:t> (NRCS).</w:t>
                                    </w:r>
                                  </w:p>
                                  <w:p w14:paraId="137A111D" w14:textId="77777777" w:rsidR="00333CBF" w:rsidRDefault="00333CBF">
                                    <w:pPr>
                                      <w:numPr>
                                        <w:ilvl w:val="0"/>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Investing $260,000 for risk management training and crop insurance education for historically underserved and urban producers through partnerships between USDA’s </w:t>
                                    </w:r>
                                    <w:hyperlink r:id="rId36" w:history="1">
                                      <w:r>
                                        <w:rPr>
                                          <w:rStyle w:val="Hyperlink"/>
                                          <w:rFonts w:ascii="Arial" w:eastAsia="Times New Roman" w:hAnsi="Arial" w:cs="Arial"/>
                                          <w:color w:val="1953CB"/>
                                          <w:sz w:val="21"/>
                                          <w:szCs w:val="21"/>
                                        </w:rPr>
                                        <w:t>Risk Management Agency </w:t>
                                      </w:r>
                                    </w:hyperlink>
                                    <w:r>
                                      <w:rPr>
                                        <w:rFonts w:ascii="Arial" w:eastAsia="Times New Roman" w:hAnsi="Arial" w:cs="Arial"/>
                                        <w:color w:val="000000"/>
                                        <w:sz w:val="21"/>
                                        <w:szCs w:val="21"/>
                                      </w:rPr>
                                      <w:t>and state universities.</w:t>
                                    </w:r>
                                  </w:p>
                                  <w:p w14:paraId="4CEF39C2" w14:textId="77777777" w:rsidR="00333CBF" w:rsidRDefault="00333CBF">
                                    <w:pPr>
                                      <w:numPr>
                                        <w:ilvl w:val="0"/>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Announcement of 17 FSA urban county committees.  </w:t>
                                    </w:r>
                                  </w:p>
                                  <w:p w14:paraId="1087B879" w14:textId="77777777" w:rsidR="00333CBF" w:rsidRDefault="00333CBF">
                                    <w:pPr>
                                      <w:spacing w:before="150" w:after="225"/>
                                      <w:rPr>
                                        <w:rFonts w:ascii="Arial" w:hAnsi="Arial" w:cs="Arial"/>
                                        <w:color w:val="000000"/>
                                        <w:sz w:val="21"/>
                                        <w:szCs w:val="21"/>
                                      </w:rPr>
                                    </w:pPr>
                                    <w:r>
                                      <w:rPr>
                                        <w:rFonts w:ascii="Arial" w:hAnsi="Arial" w:cs="Arial"/>
                                        <w:color w:val="000000"/>
                                        <w:sz w:val="21"/>
                                        <w:szCs w:val="21"/>
                                      </w:rPr>
                                      <w:t>OUAIP was established through the 2018 Farm Bill. It is led by NRCS and works in partnership with numerous USDA agencies that support urban agriculture. Its mission is to encourage and promote urban, indoor, and other emerging agricultural practices, including community composting and food waste reduction.     Additional resources that may be of interest to urban agriculture entities include grants from USDA’s </w:t>
                                    </w:r>
                                    <w:hyperlink r:id="rId37" w:history="1">
                                      <w:r>
                                        <w:rPr>
                                          <w:rStyle w:val="Hyperlink"/>
                                          <w:rFonts w:ascii="Arial" w:hAnsi="Arial" w:cs="Arial"/>
                                          <w:color w:val="1953CB"/>
                                          <w:sz w:val="21"/>
                                          <w:szCs w:val="21"/>
                                        </w:rPr>
                                        <w:t>Agricultural Marketing Service</w:t>
                                      </w:r>
                                    </w:hyperlink>
                                    <w:r>
                                      <w:rPr>
                                        <w:rFonts w:ascii="Arial" w:hAnsi="Arial" w:cs="Arial"/>
                                        <w:color w:val="000000"/>
                                        <w:sz w:val="21"/>
                                        <w:szCs w:val="21"/>
                                      </w:rPr>
                                      <w:t> and </w:t>
                                    </w:r>
                                    <w:hyperlink r:id="rId38" w:history="1">
                                      <w:r>
                                        <w:rPr>
                                          <w:rStyle w:val="Hyperlink"/>
                                          <w:rFonts w:ascii="Arial" w:hAnsi="Arial" w:cs="Arial"/>
                                          <w:color w:val="1953CB"/>
                                          <w:sz w:val="21"/>
                                          <w:szCs w:val="21"/>
                                        </w:rPr>
                                        <w:t>National Institute of Food</w:t>
                                      </w:r>
                                    </w:hyperlink>
                                    <w:r>
                                      <w:rPr>
                                        <w:rFonts w:ascii="Arial" w:hAnsi="Arial" w:cs="Arial"/>
                                        <w:color w:val="000000"/>
                                        <w:sz w:val="21"/>
                                        <w:szCs w:val="21"/>
                                      </w:rPr>
                                      <w:t> and Agriculture as well as </w:t>
                                    </w:r>
                                    <w:hyperlink r:id="rId39" w:history="1">
                                      <w:r>
                                        <w:rPr>
                                          <w:rStyle w:val="Hyperlink"/>
                                          <w:rFonts w:ascii="Arial" w:hAnsi="Arial" w:cs="Arial"/>
                                          <w:color w:val="1953CB"/>
                                          <w:sz w:val="21"/>
                                          <w:szCs w:val="21"/>
                                        </w:rPr>
                                        <w:t>FSA loans</w:t>
                                      </w:r>
                                    </w:hyperlink>
                                    <w:r>
                                      <w:rPr>
                                        <w:rFonts w:ascii="Arial" w:hAnsi="Arial" w:cs="Arial"/>
                                        <w:color w:val="000000"/>
                                        <w:sz w:val="21"/>
                                        <w:szCs w:val="21"/>
                                      </w:rPr>
                                      <w:t>.</w:t>
                                    </w:r>
                                  </w:p>
                                  <w:p w14:paraId="41BCAA23" w14:textId="77777777" w:rsidR="00333CBF" w:rsidRDefault="00333CBF" w:rsidP="00333CBF">
                                    <w:pPr>
                                      <w:jc w:val="center"/>
                                      <w:rPr>
                                        <w:rFonts w:eastAsia="Times New Roman"/>
                                      </w:rPr>
                                    </w:pPr>
                                    <w:r>
                                      <w:rPr>
                                        <w:rFonts w:eastAsia="Times New Roman"/>
                                      </w:rPr>
                                      <w:pict w14:anchorId="3AA8F115">
                                        <v:rect id="_x0000_i1030" style="width:468pt;height:1pt" o:hralign="center" o:hrstd="t" o:hrnoshade="t" o:hr="t" fillcolor="#aaa" stroked="f"/>
                                      </w:pict>
                                    </w:r>
                                  </w:p>
                                  <w:p w14:paraId="7DD7D2AF" w14:textId="77777777" w:rsidR="00333CBF" w:rsidRDefault="00333CBF">
                                    <w:pPr>
                                      <w:pStyle w:val="Heading1"/>
                                      <w:spacing w:before="0" w:beforeAutospacing="0" w:after="150" w:afterAutospacing="0"/>
                                      <w:rPr>
                                        <w:rFonts w:ascii="Arial" w:eastAsia="Times New Roman" w:hAnsi="Arial" w:cs="Arial"/>
                                        <w:color w:val="000000"/>
                                        <w:sz w:val="36"/>
                                        <w:szCs w:val="36"/>
                                      </w:rPr>
                                    </w:pPr>
                                    <w:bookmarkStart w:id="5" w:name="link_6"/>
                                    <w:r>
                                      <w:rPr>
                                        <w:rFonts w:ascii="Arial" w:eastAsia="Times New Roman" w:hAnsi="Arial" w:cs="Arial"/>
                                        <w:color w:val="000000"/>
                                        <w:sz w:val="36"/>
                                        <w:szCs w:val="36"/>
                                      </w:rPr>
                                      <w:t>FSA is Adjusting to Fit the Situation Facing Livestock Producers</w:t>
                                    </w:r>
                                    <w:bookmarkEnd w:id="5"/>
                                  </w:p>
                                  <w:tbl>
                                    <w:tblPr>
                                      <w:tblW w:w="5000" w:type="pct"/>
                                      <w:tblCellMar>
                                        <w:left w:w="0" w:type="dxa"/>
                                        <w:right w:w="0" w:type="dxa"/>
                                      </w:tblCellMar>
                                      <w:tblLook w:val="04A0" w:firstRow="1" w:lastRow="0" w:firstColumn="1" w:lastColumn="0" w:noHBand="0" w:noVBand="1"/>
                                    </w:tblPr>
                                    <w:tblGrid>
                                      <w:gridCol w:w="8400"/>
                                    </w:tblGrid>
                                    <w:tr w:rsidR="00333CBF" w14:paraId="1C04ECAC" w14:textId="77777777">
                                      <w:tc>
                                        <w:tcPr>
                                          <w:tcW w:w="0" w:type="auto"/>
                                          <w:vAlign w:val="center"/>
                                          <w:hideMark/>
                                        </w:tcPr>
                                        <w:p w14:paraId="5BBA78D6" w14:textId="66E20452" w:rsidR="00333CBF" w:rsidRDefault="00333CBF">
                                          <w:pPr>
                                            <w:spacing w:after="150"/>
                                            <w:rPr>
                                              <w:rFonts w:ascii="Arial" w:hAnsi="Arial" w:cs="Arial"/>
                                              <w:color w:val="000000"/>
                                              <w:sz w:val="21"/>
                                              <w:szCs w:val="21"/>
                                            </w:rPr>
                                          </w:pPr>
                                          <w:r>
                                            <w:rPr>
                                              <w:noProof/>
                                            </w:rPr>
                                            <w:drawing>
                                              <wp:anchor distT="0" distB="0" distL="44450" distR="44450" simplePos="0" relativeHeight="251661312" behindDoc="0" locked="0" layoutInCell="1" allowOverlap="0" wp14:anchorId="64B03172" wp14:editId="58FFC2D3">
                                                <wp:simplePos x="0" y="0"/>
                                                <wp:positionH relativeFrom="column">
                                                  <wp:align>left</wp:align>
                                                </wp:positionH>
                                                <wp:positionV relativeFrom="line">
                                                  <wp:posOffset>0</wp:posOffset>
                                                </wp:positionV>
                                                <wp:extent cx="2933700" cy="2933700"/>
                                                <wp:effectExtent l="0" t="0" r="0" b="0"/>
                                                <wp:wrapSquare wrapText="bothSides"/>
                                                <wp:docPr id="5" name="Picture 5" descr="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P"/>
                                                        <pic:cNvPicPr>
                                                          <a:picLocks noChangeAspect="1" noChangeArrowheads="1"/>
                                                        </pic:cNvPicPr>
                                                      </pic:nvPicPr>
                                                      <pic:blipFill>
                                                        <a:blip r:link="rId40">
                                                          <a:extLst>
                                                            <a:ext uri="{28A0092B-C50C-407E-A947-70E740481C1C}">
                                                              <a14:useLocalDpi xmlns:a14="http://schemas.microsoft.com/office/drawing/2010/main" val="0"/>
                                                            </a:ext>
                                                          </a:extLst>
                                                        </a:blip>
                                                        <a:srcRect/>
                                                        <a:stretch>
                                                          <a:fillRect/>
                                                        </a:stretch>
                                                      </pic:blipFill>
                                                      <pic:spPr bwMode="auto">
                                                        <a:xfrm>
                                                          <a:off x="0" y="0"/>
                                                          <a:ext cx="2933700" cy="29337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A message from FSA Administrator Zach Ducheneaux</w:t>
                                          </w:r>
                                        </w:p>
                                        <w:p w14:paraId="1BBA8DED" w14:textId="77777777" w:rsidR="00333CBF" w:rsidRDefault="00333CBF">
                                          <w:pPr>
                                            <w:spacing w:after="150"/>
                                            <w:rPr>
                                              <w:rFonts w:ascii="Arial" w:hAnsi="Arial" w:cs="Arial"/>
                                              <w:color w:val="000000"/>
                                              <w:sz w:val="21"/>
                                              <w:szCs w:val="21"/>
                                            </w:rPr>
                                          </w:pPr>
                                          <w:r>
                                            <w:rPr>
                                              <w:rFonts w:ascii="Arial" w:hAnsi="Arial" w:cs="Arial"/>
                                              <w:color w:val="000000"/>
                                              <w:sz w:val="21"/>
                                              <w:szCs w:val="21"/>
                                            </w:rPr>
                                            <w:t>As a former rancher myself, I know the tremendous investments—in time, sweat, and thought—that producers make even before their calves hit the ground. My experiences lead me to firmly believe that, here at the Farm Service Agency (FSA), we must find flexibilities where possible to help our farmers and ranchers best meet the challenges of the day.</w:t>
                                          </w:r>
                                        </w:p>
                                        <w:p w14:paraId="5EE36AF4" w14:textId="77777777" w:rsidR="00333CBF" w:rsidRDefault="00333CBF">
                                          <w:pPr>
                                            <w:spacing w:after="150"/>
                                            <w:rPr>
                                              <w:rFonts w:ascii="Arial" w:hAnsi="Arial" w:cs="Arial"/>
                                              <w:color w:val="000000"/>
                                              <w:sz w:val="21"/>
                                              <w:szCs w:val="21"/>
                                            </w:rPr>
                                          </w:pPr>
                                          <w:r>
                                            <w:rPr>
                                              <w:rFonts w:ascii="Arial" w:hAnsi="Arial" w:cs="Arial"/>
                                              <w:color w:val="000000"/>
                                              <w:sz w:val="21"/>
                                              <w:szCs w:val="21"/>
                                            </w:rPr>
                                            <w:t xml:space="preserve">In recent meetings with Senator John </w:t>
                                          </w:r>
                                          <w:proofErr w:type="spellStart"/>
                                          <w:r>
                                            <w:rPr>
                                              <w:rFonts w:ascii="Arial" w:hAnsi="Arial" w:cs="Arial"/>
                                              <w:color w:val="000000"/>
                                              <w:sz w:val="21"/>
                                              <w:szCs w:val="21"/>
                                            </w:rPr>
                                            <w:t>Hoeven</w:t>
                                          </w:r>
                                          <w:proofErr w:type="spellEnd"/>
                                          <w:r>
                                            <w:rPr>
                                              <w:rFonts w:ascii="Arial" w:hAnsi="Arial" w:cs="Arial"/>
                                              <w:color w:val="000000"/>
                                              <w:sz w:val="21"/>
                                              <w:szCs w:val="21"/>
                                            </w:rPr>
                                            <w:t xml:space="preserve">, FSA North Dakota State Executive Director Marcy </w:t>
                                          </w:r>
                                          <w:proofErr w:type="spellStart"/>
                                          <w:r>
                                            <w:rPr>
                                              <w:rFonts w:ascii="Arial" w:hAnsi="Arial" w:cs="Arial"/>
                                              <w:color w:val="000000"/>
                                              <w:sz w:val="21"/>
                                              <w:szCs w:val="21"/>
                                            </w:rPr>
                                            <w:t>Svenningsen</w:t>
                                          </w:r>
                                          <w:proofErr w:type="spellEnd"/>
                                          <w:r>
                                            <w:rPr>
                                              <w:rFonts w:ascii="Arial" w:hAnsi="Arial" w:cs="Arial"/>
                                              <w:color w:val="000000"/>
                                              <w:sz w:val="21"/>
                                              <w:szCs w:val="21"/>
                                            </w:rPr>
                                            <w:t xml:space="preserve">, and livestock producers in North Dakota impacted by catastrophic 2021 winter storms, it became apparent that our Livestock Indemnity Program (LIP) payment rates were not reflective of the true </w:t>
                                          </w:r>
                                          <w:r>
                                            <w:rPr>
                                              <w:rFonts w:ascii="Arial" w:hAnsi="Arial" w:cs="Arial"/>
                                              <w:color w:val="000000"/>
                                              <w:sz w:val="21"/>
                                              <w:szCs w:val="21"/>
                                            </w:rPr>
                                            <w:lastRenderedPageBreak/>
                                            <w:t>market value for non-adult beef, beefalo, bison, and dairy animals.  It was time for us to pivot.</w:t>
                                          </w:r>
                                        </w:p>
                                        <w:p w14:paraId="558AF2C6" w14:textId="77777777" w:rsidR="00333CBF" w:rsidRDefault="00333CBF">
                                          <w:pPr>
                                            <w:spacing w:after="150"/>
                                            <w:rPr>
                                              <w:rFonts w:ascii="Arial" w:hAnsi="Arial" w:cs="Arial"/>
                                              <w:color w:val="000000"/>
                                              <w:sz w:val="21"/>
                                              <w:szCs w:val="21"/>
                                            </w:rPr>
                                          </w:pPr>
                                          <w:r>
                                            <w:rPr>
                                              <w:rFonts w:ascii="Arial" w:hAnsi="Arial" w:cs="Arial"/>
                                              <w:color w:val="000000"/>
                                              <w:sz w:val="21"/>
                                              <w:szCs w:val="21"/>
                                            </w:rPr>
                                            <w:t>LIP provides benefits to livestock owners and some contract growers for livestock deaths exceeding normal mortality from eligible adverse weather events, certain predation losses and reduced sales prices due to injury from an eligible loss.</w:t>
                                          </w:r>
                                        </w:p>
                                        <w:p w14:paraId="4E90717E" w14:textId="77777777" w:rsidR="00333CBF" w:rsidRDefault="00333CBF">
                                          <w:pPr>
                                            <w:spacing w:after="150"/>
                                            <w:rPr>
                                              <w:rFonts w:ascii="Arial" w:hAnsi="Arial" w:cs="Arial"/>
                                              <w:color w:val="000000"/>
                                              <w:sz w:val="21"/>
                                              <w:szCs w:val="21"/>
                                            </w:rPr>
                                          </w:pPr>
                                          <w:r>
                                            <w:rPr>
                                              <w:rFonts w:ascii="Arial" w:hAnsi="Arial" w:cs="Arial"/>
                                              <w:color w:val="000000"/>
                                              <w:sz w:val="21"/>
                                              <w:szCs w:val="21"/>
                                            </w:rPr>
                                            <w:t>Indemnity payments are made at a rate of 75 percent of the market value of the livestock on the day before the date of death. I don’t mind saying that, under our previous payment rates, cutting a LIP check to a rancher for $150 for a calf in today’s market came nowhere near covering the year-long investment in carrying the cow through pregnancy and carrying the calf from birth to sale.</w:t>
                                          </w:r>
                                        </w:p>
                                        <w:p w14:paraId="165EC744" w14:textId="77777777" w:rsidR="00333CBF" w:rsidRDefault="00333CBF">
                                          <w:pPr>
                                            <w:spacing w:after="150"/>
                                            <w:rPr>
                                              <w:rFonts w:ascii="Arial" w:hAnsi="Arial" w:cs="Arial"/>
                                              <w:color w:val="000000"/>
                                              <w:sz w:val="21"/>
                                              <w:szCs w:val="21"/>
                                            </w:rPr>
                                          </w:pPr>
                                          <w:r>
                                            <w:rPr>
                                              <w:rFonts w:ascii="Arial" w:hAnsi="Arial" w:cs="Arial"/>
                                              <w:color w:val="000000"/>
                                              <w:sz w:val="21"/>
                                              <w:szCs w:val="21"/>
                                            </w:rPr>
                                            <w:t>To better capture ranchers’ investments in their animals, we recently announced increased LIP payment rates for beef, beefalo, bison, and dairy animals less than 250 pounds. These now-updated payment rates are reflective of the increased cost of these non-adult livestock in 2022.</w:t>
                                          </w:r>
                                        </w:p>
                                        <w:p w14:paraId="4D0F4309" w14:textId="77777777" w:rsidR="00333CBF" w:rsidRDefault="00333CBF">
                                          <w:pPr>
                                            <w:spacing w:after="150"/>
                                            <w:rPr>
                                              <w:rFonts w:ascii="Arial" w:hAnsi="Arial" w:cs="Arial"/>
                                              <w:color w:val="000000"/>
                                              <w:sz w:val="21"/>
                                              <w:szCs w:val="21"/>
                                            </w:rPr>
                                          </w:pPr>
                                          <w:r>
                                            <w:rPr>
                                              <w:rFonts w:ascii="Arial" w:hAnsi="Arial" w:cs="Arial"/>
                                              <w:color w:val="000000"/>
                                              <w:sz w:val="21"/>
                                              <w:szCs w:val="21"/>
                                            </w:rPr>
                                            <w:t xml:space="preserve">The updated LIP payment rates are effective immediately and will be applied retroactively starting January 1, 2022, for all eligible causes of loss including excessive heat, tornado, winter storms, and other qualifying natural disasters. Producers who have already received LIP payments for 2022 will receive an additional payment, if applicable, commensurate with these updated rates.  For details on eligibility and payment rates, you can review our </w:t>
                                          </w:r>
                                          <w:hyperlink r:id="rId41" w:history="1">
                                            <w:r>
                                              <w:rPr>
                                                <w:rStyle w:val="Hyperlink"/>
                                                <w:rFonts w:ascii="Arial" w:hAnsi="Arial" w:cs="Arial"/>
                                                <w:color w:val="1953CB"/>
                                                <w:sz w:val="21"/>
                                                <w:szCs w:val="21"/>
                                              </w:rPr>
                                              <w:t>LIP fact sheet</w:t>
                                            </w:r>
                                          </w:hyperlink>
                                          <w:r>
                                            <w:rPr>
                                              <w:rFonts w:ascii="Arial" w:hAnsi="Arial" w:cs="Arial"/>
                                              <w:color w:val="000000"/>
                                              <w:sz w:val="21"/>
                                              <w:szCs w:val="21"/>
                                            </w:rPr>
                                            <w:t>.</w:t>
                                          </w:r>
                                        </w:p>
                                        <w:p w14:paraId="5D8B871C" w14:textId="77777777" w:rsidR="00333CBF" w:rsidRDefault="00333CBF">
                                          <w:pPr>
                                            <w:spacing w:after="150"/>
                                            <w:rPr>
                                              <w:rFonts w:ascii="Arial" w:hAnsi="Arial" w:cs="Arial"/>
                                              <w:color w:val="000000"/>
                                              <w:sz w:val="21"/>
                                              <w:szCs w:val="21"/>
                                            </w:rPr>
                                          </w:pPr>
                                          <w:r>
                                            <w:rPr>
                                              <w:rStyle w:val="Strong"/>
                                              <w:rFonts w:ascii="Arial" w:hAnsi="Arial" w:cs="Arial"/>
                                              <w:color w:val="000000"/>
                                              <w:sz w:val="21"/>
                                              <w:szCs w:val="21"/>
                                            </w:rPr>
                                            <w:t>Other Program Improvements</w:t>
                                          </w:r>
                                        </w:p>
                                        <w:p w14:paraId="4CCB2B04" w14:textId="77777777" w:rsidR="00333CBF" w:rsidRDefault="00333CBF">
                                          <w:pPr>
                                            <w:spacing w:after="150"/>
                                            <w:rPr>
                                              <w:rFonts w:ascii="Arial" w:hAnsi="Arial" w:cs="Arial"/>
                                              <w:color w:val="000000"/>
                                              <w:sz w:val="21"/>
                                              <w:szCs w:val="21"/>
                                            </w:rPr>
                                          </w:pPr>
                                          <w:r>
                                            <w:rPr>
                                              <w:rFonts w:ascii="Arial" w:hAnsi="Arial" w:cs="Arial"/>
                                              <w:color w:val="000000"/>
                                              <w:sz w:val="21"/>
                                              <w:szCs w:val="21"/>
                                            </w:rPr>
                                            <w:t xml:space="preserve">These LIP policy changes complement enhancements we recently made to our </w:t>
                                          </w:r>
                                          <w:hyperlink r:id="rId42" w:history="1">
                                            <w:r>
                                              <w:rPr>
                                                <w:rStyle w:val="Hyperlink"/>
                                                <w:rFonts w:ascii="Arial" w:hAnsi="Arial" w:cs="Arial"/>
                                                <w:color w:val="1953CB"/>
                                                <w:sz w:val="21"/>
                                                <w:szCs w:val="21"/>
                                              </w:rPr>
                                              <w:t>Emergency Assistance for Livestock, Honey Bees and Farm-Raised Fish Program (ELAP)</w:t>
                                            </w:r>
                                          </w:hyperlink>
                                          <w:r>
                                            <w:rPr>
                                              <w:rFonts w:ascii="Arial" w:hAnsi="Arial" w:cs="Arial"/>
                                              <w:color w:val="000000"/>
                                              <w:sz w:val="21"/>
                                              <w:szCs w:val="21"/>
                                            </w:rPr>
                                            <w:t xml:space="preserve"> – changes that also were derived from the direct input and feedback of producers and the livestock groups.</w:t>
                                          </w:r>
                                        </w:p>
                                        <w:p w14:paraId="293E1D3C" w14:textId="77777777" w:rsidR="00333CBF" w:rsidRDefault="00333CBF">
                                          <w:pPr>
                                            <w:spacing w:after="150"/>
                                            <w:rPr>
                                              <w:rFonts w:ascii="Arial" w:hAnsi="Arial" w:cs="Arial"/>
                                              <w:color w:val="000000"/>
                                              <w:sz w:val="21"/>
                                              <w:szCs w:val="21"/>
                                            </w:rPr>
                                          </w:pPr>
                                          <w:r>
                                            <w:rPr>
                                              <w:rFonts w:ascii="Arial" w:hAnsi="Arial" w:cs="Arial"/>
                                              <w:color w:val="000000"/>
                                              <w:sz w:val="21"/>
                                              <w:szCs w:val="21"/>
                                            </w:rPr>
                                            <w:t>In addition to paying above normal costs for hauling water to drought-stricken livestock, we also added compensation for hauling feed to livestock and livestock to forage or other grazing acres. And, in 2021, we added fish raised for food as an ELAP-eligible commodity because producers and industry leaders expressed the need.</w:t>
                                          </w:r>
                                        </w:p>
                                        <w:p w14:paraId="4EF44609" w14:textId="77777777" w:rsidR="00333CBF" w:rsidRDefault="00333CBF">
                                          <w:pPr>
                                            <w:spacing w:after="150"/>
                                            <w:rPr>
                                              <w:rFonts w:ascii="Arial" w:hAnsi="Arial" w:cs="Arial"/>
                                              <w:color w:val="000000"/>
                                              <w:sz w:val="21"/>
                                              <w:szCs w:val="21"/>
                                            </w:rPr>
                                          </w:pPr>
                                          <w:r>
                                            <w:rPr>
                                              <w:rFonts w:ascii="Arial" w:hAnsi="Arial" w:cs="Arial"/>
                                              <w:color w:val="000000"/>
                                              <w:sz w:val="21"/>
                                              <w:szCs w:val="21"/>
                                            </w:rPr>
                                            <w:t>By continually evaluating how we can deliver our programs in a manner that is meaningful to the farmers and ranchers we serve, we demonstrate our ongoing commitment to stakeholder engagement and our dedication to improving programs for livestock producers first signaled by Agriculture Secretary Tom Vilsack during a Senate Agriculture Committee hearing earlier this year.</w:t>
                                          </w:r>
                                        </w:p>
                                        <w:p w14:paraId="0C2FACCD" w14:textId="77777777" w:rsidR="00333CBF" w:rsidRDefault="00333CBF">
                                          <w:pPr>
                                            <w:rPr>
                                              <w:rFonts w:ascii="Arial" w:hAnsi="Arial" w:cs="Arial"/>
                                              <w:color w:val="000000"/>
                                              <w:sz w:val="21"/>
                                              <w:szCs w:val="21"/>
                                            </w:rPr>
                                          </w:pPr>
                                          <w:r>
                                            <w:rPr>
                                              <w:rFonts w:ascii="Arial" w:hAnsi="Arial" w:cs="Arial"/>
                                              <w:color w:val="000000"/>
                                              <w:sz w:val="21"/>
                                              <w:szCs w:val="21"/>
                                            </w:rPr>
                                            <w:t>It has been said actions speak louder than words, but when it comes to FSA programs that directly affect producers’ livelihoods and way of life and ultimately impact food security for all Americans, I believe the two are not mutually exclusive. Rest assured that when producers and producer groups speak, FSA and I, to the extent possible, will do whatever is within our power to turn those words into actions.</w:t>
                                          </w:r>
                                        </w:p>
                                      </w:tc>
                                    </w:tr>
                                  </w:tbl>
                                  <w:p w14:paraId="03F83ECE" w14:textId="77777777" w:rsidR="00333CBF" w:rsidRDefault="00333CBF" w:rsidP="00333CBF">
                                    <w:pPr>
                                      <w:jc w:val="center"/>
                                      <w:rPr>
                                        <w:rFonts w:eastAsia="Times New Roman"/>
                                      </w:rPr>
                                    </w:pPr>
                                    <w:r>
                                      <w:rPr>
                                        <w:rFonts w:eastAsia="Times New Roman"/>
                                      </w:rPr>
                                      <w:lastRenderedPageBreak/>
                                      <w:pict w14:anchorId="7E3598AE">
                                        <v:rect id="_x0000_i1031" style="width:468pt;height:1pt" o:hralign="center" o:hrstd="t" o:hrnoshade="t" o:hr="t" fillcolor="#aaa" stroked="f"/>
                                      </w:pict>
                                    </w:r>
                                  </w:p>
                                  <w:p w14:paraId="658E20C7" w14:textId="77777777" w:rsidR="00333CBF" w:rsidRDefault="00333CBF">
                                    <w:pPr>
                                      <w:pStyle w:val="Heading1"/>
                                      <w:spacing w:before="0" w:beforeAutospacing="0" w:after="150" w:afterAutospacing="0"/>
                                      <w:rPr>
                                        <w:rFonts w:ascii="Arial" w:eastAsia="Times New Roman" w:hAnsi="Arial" w:cs="Arial"/>
                                        <w:color w:val="000000"/>
                                        <w:sz w:val="36"/>
                                        <w:szCs w:val="36"/>
                                      </w:rPr>
                                    </w:pPr>
                                    <w:bookmarkStart w:id="6" w:name="link_3"/>
                                    <w:r>
                                      <w:rPr>
                                        <w:rFonts w:ascii="Arial" w:eastAsia="Times New Roman" w:hAnsi="Arial" w:cs="Arial"/>
                                        <w:color w:val="000000"/>
                                        <w:sz w:val="36"/>
                                        <w:szCs w:val="36"/>
                                      </w:rPr>
                                      <w:lastRenderedPageBreak/>
                                      <w:t>Streamlined Delivery of Emergency Relief Programs Is Win-Win for USDA and Agricultural Producers</w:t>
                                    </w:r>
                                    <w:bookmarkEnd w:id="6"/>
                                  </w:p>
                                  <w:p w14:paraId="188C5820" w14:textId="77777777" w:rsidR="00333CBF" w:rsidRDefault="00333CBF">
                                    <w:pPr>
                                      <w:spacing w:before="150" w:after="225"/>
                                      <w:rPr>
                                        <w:rFonts w:ascii="Arial" w:hAnsi="Arial" w:cs="Arial"/>
                                        <w:color w:val="000000"/>
                                        <w:sz w:val="21"/>
                                        <w:szCs w:val="21"/>
                                      </w:rPr>
                                    </w:pPr>
                                    <w:r>
                                      <w:rPr>
                                        <w:rFonts w:ascii="Arial" w:hAnsi="Arial" w:cs="Arial"/>
                                        <w:color w:val="000000"/>
                                        <w:sz w:val="21"/>
                                        <w:szCs w:val="21"/>
                                      </w:rPr>
                                      <w:t>New Program Outperforms Predecessor Disaster Program in speed of assistance and almost 90% reduced application burden, Online Analytics Now Available</w:t>
                                    </w:r>
                                  </w:p>
                                  <w:p w14:paraId="5B1D7154" w14:textId="77777777" w:rsidR="00333CBF" w:rsidRDefault="00333CBF">
                                    <w:pPr>
                                      <w:spacing w:before="150" w:after="225"/>
                                      <w:rPr>
                                        <w:rFonts w:ascii="Arial" w:hAnsi="Arial" w:cs="Arial"/>
                                        <w:color w:val="000000"/>
                                        <w:sz w:val="21"/>
                                        <w:szCs w:val="21"/>
                                      </w:rPr>
                                    </w:pPr>
                                    <w:r>
                                      <w:rPr>
                                        <w:rFonts w:ascii="Arial" w:hAnsi="Arial" w:cs="Arial"/>
                                        <w:color w:val="000000"/>
                                        <w:sz w:val="21"/>
                                        <w:szCs w:val="21"/>
                                      </w:rPr>
                                      <w:t>The U.S. Department of Agriculture (USDA) has processed more than 255,000 applications for the new Emergency Relief Program (ERP). USDA has made approximately $6.1 billion, to date, in payments to commodity and specialty crop producers to help offset eligible losses from qualifying 2020 and 2021 natural disasters. By breaking-down agency barriers, using existing data across USDA and pre-filled applications, USDA’s Farm Service Agency (FSA) in cooperation with the Risk Management Agency (RMA) has been able to expediently provide economic relief and save producers and staff over a million hours of time.</w:t>
                                    </w:r>
                                  </w:p>
                                  <w:p w14:paraId="13919C14" w14:textId="77777777" w:rsidR="00333CBF" w:rsidRDefault="00333CBF">
                                    <w:pPr>
                                      <w:spacing w:before="150" w:after="225"/>
                                      <w:rPr>
                                        <w:rFonts w:ascii="Arial" w:hAnsi="Arial" w:cs="Arial"/>
                                        <w:color w:val="000000"/>
                                        <w:sz w:val="21"/>
                                        <w:szCs w:val="21"/>
                                      </w:rPr>
                                    </w:pPr>
                                    <w:r>
                                      <w:rPr>
                                        <w:rFonts w:ascii="Arial" w:hAnsi="Arial" w:cs="Arial"/>
                                        <w:color w:val="000000"/>
                                        <w:sz w:val="21"/>
                                        <w:szCs w:val="21"/>
                                      </w:rPr>
                                      <w:t>The design of ERP Phase One allowed for an expedited process that saved time for staff and producers. FSA was able to begin disbursing payments to producers within days of rolling out the program when under the predecessor program lengthy applications and processing were required before making payments. FSA county offices can process almost nine ERP applications in the time it took to process one application for the Wildfire and Hurricane Indemnity Program — Plus (WHIP+), the predecessor program for ad hoc disaster assistance. This equates to 88% less time to process applications and a reduction of more than one million staff hours for implementation of ERP compared with WHIP+. While not specifically tracked, we expect the savings for producers to be at least as significant as they previously would have had a significant burden to collect records and often sit across from the local staff as the data is entered.</w:t>
                                    </w:r>
                                  </w:p>
                                  <w:p w14:paraId="541D68B5" w14:textId="77777777" w:rsidR="00333CBF" w:rsidRDefault="00333CBF">
                                    <w:pPr>
                                      <w:spacing w:before="150" w:after="225"/>
                                      <w:rPr>
                                        <w:rFonts w:ascii="Arial" w:hAnsi="Arial" w:cs="Arial"/>
                                        <w:color w:val="000000"/>
                                        <w:sz w:val="21"/>
                                        <w:szCs w:val="21"/>
                                      </w:rPr>
                                    </w:pPr>
                                    <w:r>
                                      <w:rPr>
                                        <w:rFonts w:ascii="Arial" w:hAnsi="Arial" w:cs="Arial"/>
                                        <w:color w:val="000000"/>
                                        <w:sz w:val="21"/>
                                        <w:szCs w:val="21"/>
                                      </w:rPr>
                                      <w:t>These process improvements also enhanced the customer experience for farmers by reducing the number of producer trips to FSA county offices and allowing producers to spend less time completing forms so they could focus more on their agricultural operations. In addition, the ERP program design greatly diminished the risk potential for errors and leveraged the existing RMA and Federal Crop Insurance loss adjustment and verification processes.  With more applications approved, more dollars distributed, and more dollars paid per application in a shorter timeframe, the streamlined application process developed to deliver ERP has significantly outperformed the previous implementation of WHIP+. FSA also has paid more than $1 billion to historically underserved producers.</w:t>
                                    </w:r>
                                  </w:p>
                                  <w:p w14:paraId="0746BF80" w14:textId="77777777" w:rsidR="00333CBF" w:rsidRDefault="00333CBF">
                                    <w:pPr>
                                      <w:spacing w:before="150" w:after="225"/>
                                      <w:rPr>
                                        <w:rFonts w:ascii="Arial" w:hAnsi="Arial" w:cs="Arial"/>
                                        <w:color w:val="000000"/>
                                        <w:sz w:val="21"/>
                                        <w:szCs w:val="21"/>
                                      </w:rPr>
                                    </w:pPr>
                                    <w:r>
                                      <w:rPr>
                                        <w:rStyle w:val="Strong"/>
                                        <w:rFonts w:ascii="Arial" w:hAnsi="Arial" w:cs="Arial"/>
                                        <w:color w:val="000000"/>
                                        <w:sz w:val="21"/>
                                        <w:szCs w:val="21"/>
                                      </w:rPr>
                                      <w:t>Emergency Relief Payments to Date</w:t>
                                    </w:r>
                                  </w:p>
                                  <w:p w14:paraId="402D3983" w14:textId="77777777" w:rsidR="00333CBF" w:rsidRDefault="00333CBF">
                                    <w:pPr>
                                      <w:spacing w:before="150" w:after="225"/>
                                      <w:rPr>
                                        <w:rFonts w:ascii="Arial" w:hAnsi="Arial" w:cs="Arial"/>
                                        <w:color w:val="000000"/>
                                        <w:sz w:val="21"/>
                                        <w:szCs w:val="21"/>
                                      </w:rPr>
                                    </w:pPr>
                                    <w:r>
                                      <w:rPr>
                                        <w:rFonts w:ascii="Arial" w:hAnsi="Arial" w:cs="Arial"/>
                                        <w:color w:val="000000"/>
                                        <w:sz w:val="21"/>
                                        <w:szCs w:val="21"/>
                                      </w:rPr>
                                      <w:t xml:space="preserve">The efforts to streamline, improve responsiveness and work across traditional agency-borders goes beyond just the recent ERP process. FSA mailed pre-filled ERP applications to producers of commodities covered by federal crop insurance in late May and has since paid producers with eligible losses more than $6 billion. Pre-filled ERP applications were mailed to producers with Noninsured Crop Disaster Assistance Program (NAP) coverage last week, and so far, FSA has already issued $35.9 million in payments to producers with eligible losses. NAP-related ERP payments also were not factored and are being made, in full, from the start to speed and target assistance to the small and underserved producers </w:t>
                                    </w:r>
                                    <w:r>
                                      <w:rPr>
                                        <w:rFonts w:ascii="Arial" w:hAnsi="Arial" w:cs="Arial"/>
                                        <w:color w:val="000000"/>
                                        <w:sz w:val="21"/>
                                        <w:szCs w:val="21"/>
                                      </w:rPr>
                                      <w:lastRenderedPageBreak/>
                                      <w:t>that commonly rely on NAP coverage. Also, earlier this year, staff processed more than 100,000 payments through the Emergency Livestock Relief Program (ELRP) and paid eligible producers more than $601.3 million for 2021 grazing losses within days of the program announcement.</w:t>
                                    </w:r>
                                  </w:p>
                                  <w:p w14:paraId="22043048" w14:textId="77777777" w:rsidR="00333CBF" w:rsidRDefault="00333CBF">
                                    <w:pPr>
                                      <w:spacing w:before="150" w:after="225"/>
                                      <w:rPr>
                                        <w:rFonts w:ascii="Arial" w:hAnsi="Arial" w:cs="Arial"/>
                                        <w:color w:val="000000"/>
                                        <w:sz w:val="21"/>
                                        <w:szCs w:val="21"/>
                                      </w:rPr>
                                    </w:pPr>
                                    <w:r>
                                      <w:rPr>
                                        <w:rStyle w:val="Strong"/>
                                        <w:rFonts w:ascii="Arial" w:hAnsi="Arial" w:cs="Arial"/>
                                        <w:color w:val="000000"/>
                                        <w:sz w:val="21"/>
                                        <w:szCs w:val="21"/>
                                      </w:rPr>
                                      <w:t>ERP Data Now Available Online</w:t>
                                    </w:r>
                                  </w:p>
                                  <w:p w14:paraId="15BCFDE5" w14:textId="77777777" w:rsidR="00333CBF" w:rsidRDefault="00333CBF">
                                    <w:pPr>
                                      <w:spacing w:before="150" w:after="225"/>
                                      <w:rPr>
                                        <w:rFonts w:ascii="Arial" w:hAnsi="Arial" w:cs="Arial"/>
                                        <w:color w:val="000000"/>
                                        <w:sz w:val="21"/>
                                        <w:szCs w:val="21"/>
                                      </w:rPr>
                                    </w:pPr>
                                    <w:r>
                                      <w:rPr>
                                        <w:rFonts w:ascii="Arial" w:hAnsi="Arial" w:cs="Arial"/>
                                        <w:color w:val="000000"/>
                                        <w:sz w:val="21"/>
                                        <w:szCs w:val="21"/>
                                      </w:rPr>
                                      <w:t xml:space="preserve">A new </w:t>
                                    </w:r>
                                    <w:hyperlink r:id="rId43" w:history="1">
                                      <w:r>
                                        <w:rPr>
                                          <w:rStyle w:val="Hyperlink"/>
                                          <w:rFonts w:ascii="Arial" w:hAnsi="Arial" w:cs="Arial"/>
                                          <w:color w:val="1953CB"/>
                                          <w:sz w:val="21"/>
                                          <w:szCs w:val="21"/>
                                        </w:rPr>
                                        <w:t>public-facing dashboard</w:t>
                                      </w:r>
                                    </w:hyperlink>
                                    <w:r>
                                      <w:rPr>
                                        <w:rFonts w:ascii="Arial" w:hAnsi="Arial" w:cs="Arial"/>
                                        <w:color w:val="000000"/>
                                        <w:sz w:val="21"/>
                                        <w:szCs w:val="21"/>
                                      </w:rPr>
                                      <w:t xml:space="preserve"> on the ERP webpage has information on ERP payments that can be sorted by crop type – specialty or non-specialty, specific commodities and state. FSA will update the dashboard on Monday each week.</w:t>
                                    </w:r>
                                  </w:p>
                                  <w:p w14:paraId="0E64F577" w14:textId="77777777" w:rsidR="00333CBF" w:rsidRDefault="00333CBF">
                                    <w:pPr>
                                      <w:spacing w:before="150" w:after="225"/>
                                      <w:rPr>
                                        <w:rFonts w:ascii="Arial" w:hAnsi="Arial" w:cs="Arial"/>
                                        <w:color w:val="000000"/>
                                        <w:sz w:val="21"/>
                                        <w:szCs w:val="21"/>
                                      </w:rPr>
                                    </w:pPr>
                                    <w:r>
                                      <w:rPr>
                                        <w:rStyle w:val="Strong"/>
                                        <w:rFonts w:ascii="Arial" w:hAnsi="Arial" w:cs="Arial"/>
                                        <w:color w:val="000000"/>
                                        <w:sz w:val="21"/>
                                        <w:szCs w:val="21"/>
                                      </w:rPr>
                                      <w:t>More Information</w:t>
                                    </w:r>
                                  </w:p>
                                  <w:p w14:paraId="52297D58" w14:textId="77777777" w:rsidR="00333CBF" w:rsidRDefault="00333CBF">
                                    <w:pPr>
                                      <w:spacing w:before="150" w:after="225"/>
                                      <w:rPr>
                                        <w:rFonts w:ascii="Arial" w:hAnsi="Arial" w:cs="Arial"/>
                                        <w:color w:val="000000"/>
                                        <w:sz w:val="21"/>
                                        <w:szCs w:val="21"/>
                                      </w:rPr>
                                    </w:pPr>
                                    <w:r>
                                      <w:rPr>
                                        <w:rFonts w:ascii="Arial" w:hAnsi="Arial" w:cs="Arial"/>
                                        <w:color w:val="000000"/>
                                        <w:sz w:val="21"/>
                                        <w:szCs w:val="21"/>
                                      </w:rPr>
                                      <w:t xml:space="preserve">ERP and the previously announced ELRP are funded by the </w:t>
                                    </w:r>
                                    <w:r>
                                      <w:rPr>
                                        <w:rStyle w:val="Emphasis"/>
                                        <w:rFonts w:ascii="Arial" w:hAnsi="Arial" w:cs="Arial"/>
                                        <w:color w:val="000000"/>
                                        <w:sz w:val="21"/>
                                        <w:szCs w:val="21"/>
                                      </w:rPr>
                                      <w:t>Extending Government Funding and Delivering Emergency Assistance Act</w:t>
                                    </w:r>
                                    <w:r>
                                      <w:rPr>
                                        <w:rFonts w:ascii="Arial" w:hAnsi="Arial" w:cs="Arial"/>
                                        <w:color w:val="000000"/>
                                        <w:sz w:val="21"/>
                                        <w:szCs w:val="21"/>
                                      </w:rPr>
                                      <w:t>, which President Biden signed into law in 2021. The law provided $10 billion to help agricultural producers impacted by wildfires, droughts, hurricanes, winter storms and other eligible disaster events experienced during calendar years 2020 and 2021.</w:t>
                                    </w:r>
                                  </w:p>
                                  <w:p w14:paraId="1CBA6BC4" w14:textId="77777777" w:rsidR="00333CBF" w:rsidRDefault="00333CBF">
                                    <w:pPr>
                                      <w:spacing w:before="150" w:after="225"/>
                                      <w:rPr>
                                        <w:rFonts w:ascii="Arial" w:hAnsi="Arial" w:cs="Arial"/>
                                        <w:color w:val="000000"/>
                                        <w:sz w:val="21"/>
                                        <w:szCs w:val="21"/>
                                      </w:rPr>
                                    </w:pPr>
                                    <w:r>
                                      <w:rPr>
                                        <w:rFonts w:ascii="Arial" w:hAnsi="Arial" w:cs="Arial"/>
                                        <w:color w:val="000000"/>
                                        <w:sz w:val="21"/>
                                        <w:szCs w:val="21"/>
                                      </w:rPr>
                                      <w:t xml:space="preserve">For more information on ERP and ELRP eligibility, program provisions for historically underserved producers as well as Frequently Asked Questions, producers can visit FSA’s </w:t>
                                    </w:r>
                                    <w:hyperlink r:id="rId44" w:tgtFrame="_blank" w:history="1">
                                      <w:r>
                                        <w:rPr>
                                          <w:rStyle w:val="Hyperlink"/>
                                          <w:rFonts w:ascii="Arial" w:hAnsi="Arial" w:cs="Arial"/>
                                          <w:color w:val="1953CB"/>
                                          <w:sz w:val="21"/>
                                          <w:szCs w:val="21"/>
                                        </w:rPr>
                                        <w:t>Emergency Relief webpage</w:t>
                                      </w:r>
                                    </w:hyperlink>
                                    <w:r>
                                      <w:rPr>
                                        <w:rFonts w:ascii="Arial" w:hAnsi="Arial" w:cs="Arial"/>
                                        <w:color w:val="000000"/>
                                        <w:sz w:val="21"/>
                                        <w:szCs w:val="21"/>
                                      </w:rPr>
                                      <w:t>. </w:t>
                                    </w:r>
                                  </w:p>
                                  <w:p w14:paraId="36C50D07" w14:textId="77777777" w:rsidR="00333CBF" w:rsidRDefault="00333CBF">
                                    <w:pPr>
                                      <w:spacing w:before="150" w:after="225"/>
                                      <w:rPr>
                                        <w:rFonts w:ascii="Arial" w:hAnsi="Arial" w:cs="Arial"/>
                                        <w:color w:val="000000"/>
                                        <w:sz w:val="21"/>
                                        <w:szCs w:val="21"/>
                                      </w:rPr>
                                    </w:pPr>
                                    <w:r>
                                      <w:rPr>
                                        <w:rFonts w:ascii="Arial" w:hAnsi="Arial" w:cs="Arial"/>
                                        <w:color w:val="000000"/>
                                        <w:sz w:val="21"/>
                                        <w:szCs w:val="21"/>
                                      </w:rPr>
                                      <w:t xml:space="preserve">Additional USDA disaster assistance information can be found on </w:t>
                                    </w:r>
                                    <w:hyperlink r:id="rId45" w:tgtFrame="_blank" w:history="1">
                                      <w:r>
                                        <w:rPr>
                                          <w:rStyle w:val="Hyperlink"/>
                                          <w:rFonts w:ascii="Arial" w:hAnsi="Arial" w:cs="Arial"/>
                                          <w:color w:val="1953CB"/>
                                          <w:sz w:val="21"/>
                                          <w:szCs w:val="21"/>
                                        </w:rPr>
                                        <w:t>farmers.gov</w:t>
                                      </w:r>
                                    </w:hyperlink>
                                    <w:r>
                                      <w:rPr>
                                        <w:rFonts w:ascii="Arial" w:hAnsi="Arial" w:cs="Arial"/>
                                        <w:color w:val="000000"/>
                                        <w:sz w:val="21"/>
                                        <w:szCs w:val="21"/>
                                      </w:rPr>
                                      <w:t xml:space="preserve">, including the </w:t>
                                    </w:r>
                                    <w:hyperlink r:id="rId46" w:tgtFrame="_blank" w:history="1">
                                      <w:r>
                                        <w:rPr>
                                          <w:rStyle w:val="Hyperlink"/>
                                          <w:rFonts w:ascii="Arial" w:hAnsi="Arial" w:cs="Arial"/>
                                          <w:color w:val="1953CB"/>
                                          <w:sz w:val="21"/>
                                          <w:szCs w:val="21"/>
                                        </w:rPr>
                                        <w:t>Disaster Assistance Discovery Tool</w:t>
                                      </w:r>
                                    </w:hyperlink>
                                    <w:r>
                                      <w:rPr>
                                        <w:rFonts w:ascii="Arial" w:hAnsi="Arial" w:cs="Arial"/>
                                        <w:color w:val="000000"/>
                                        <w:sz w:val="21"/>
                                        <w:szCs w:val="21"/>
                                      </w:rPr>
                                      <w:t xml:space="preserve">, </w:t>
                                    </w:r>
                                    <w:hyperlink r:id="rId47" w:tgtFrame="_blank" w:history="1">
                                      <w:r>
                                        <w:rPr>
                                          <w:rStyle w:val="Hyperlink"/>
                                          <w:rFonts w:ascii="Arial" w:hAnsi="Arial" w:cs="Arial"/>
                                          <w:color w:val="1953CB"/>
                                          <w:sz w:val="21"/>
                                          <w:szCs w:val="21"/>
                                        </w:rPr>
                                        <w:t>Disaster-at-a-Glance fact sheet</w:t>
                                      </w:r>
                                    </w:hyperlink>
                                    <w:r>
                                      <w:rPr>
                                        <w:rFonts w:ascii="Arial" w:hAnsi="Arial" w:cs="Arial"/>
                                        <w:color w:val="000000"/>
                                        <w:sz w:val="21"/>
                                        <w:szCs w:val="21"/>
                                      </w:rPr>
                                      <w:t xml:space="preserve"> and </w:t>
                                    </w:r>
                                    <w:hyperlink r:id="rId48" w:tgtFrame="_blank" w:history="1">
                                      <w:r>
                                        <w:rPr>
                                          <w:rStyle w:val="Hyperlink"/>
                                          <w:rFonts w:ascii="Arial" w:hAnsi="Arial" w:cs="Arial"/>
                                          <w:color w:val="1953CB"/>
                                          <w:sz w:val="21"/>
                                          <w:szCs w:val="21"/>
                                        </w:rPr>
                                        <w:t>Farm Loan Discovery Tool</w:t>
                                      </w:r>
                                    </w:hyperlink>
                                    <w:r>
                                      <w:rPr>
                                        <w:rFonts w:ascii="Arial" w:hAnsi="Arial" w:cs="Arial"/>
                                        <w:color w:val="000000"/>
                                        <w:sz w:val="21"/>
                                        <w:szCs w:val="21"/>
                                        <w:u w:val="single"/>
                                      </w:rPr>
                                      <w:t xml:space="preserve">. </w:t>
                                    </w:r>
                                    <w:r>
                                      <w:rPr>
                                        <w:rFonts w:ascii="Arial" w:hAnsi="Arial" w:cs="Arial"/>
                                        <w:color w:val="000000"/>
                                        <w:sz w:val="21"/>
                                        <w:szCs w:val="21"/>
                                      </w:rPr>
                                      <w:t xml:space="preserve">For FSA and Natural Resources Conservation Service programs, producers should contact their local </w:t>
                                    </w:r>
                                    <w:hyperlink r:id="rId49" w:tgtFrame="_blank" w:history="1">
                                      <w:r>
                                        <w:rPr>
                                          <w:rStyle w:val="Hyperlink"/>
                                          <w:rFonts w:ascii="Arial" w:hAnsi="Arial" w:cs="Arial"/>
                                          <w:color w:val="1953CB"/>
                                          <w:sz w:val="21"/>
                                          <w:szCs w:val="21"/>
                                        </w:rPr>
                                        <w:t>USDA Service Center</w:t>
                                      </w:r>
                                    </w:hyperlink>
                                    <w:r>
                                      <w:rPr>
                                        <w:rFonts w:ascii="Arial" w:hAnsi="Arial" w:cs="Arial"/>
                                        <w:color w:val="000000"/>
                                        <w:sz w:val="21"/>
                                        <w:szCs w:val="21"/>
                                      </w:rPr>
                                      <w:t>.</w:t>
                                    </w:r>
                                    <w:r>
                                      <w:rPr>
                                        <w:rFonts w:ascii="Arial" w:hAnsi="Arial" w:cs="Arial"/>
                                        <w:color w:val="000000"/>
                                        <w:sz w:val="21"/>
                                        <w:szCs w:val="21"/>
                                        <w:u w:val="single"/>
                                      </w:rPr>
                                      <w:t xml:space="preserve"> </w:t>
                                    </w:r>
                                    <w:r>
                                      <w:rPr>
                                        <w:rFonts w:ascii="Arial" w:hAnsi="Arial" w:cs="Arial"/>
                                        <w:color w:val="000000"/>
                                        <w:sz w:val="21"/>
                                        <w:szCs w:val="21"/>
                                      </w:rPr>
                                      <w:t xml:space="preserve">For assistance with a crop insurance claim, producers and landowners should contact their </w:t>
                                    </w:r>
                                    <w:hyperlink r:id="rId50" w:tgtFrame="_blank" w:history="1">
                                      <w:r>
                                        <w:rPr>
                                          <w:rStyle w:val="Hyperlink"/>
                                          <w:rFonts w:ascii="Arial" w:hAnsi="Arial" w:cs="Arial"/>
                                          <w:color w:val="1953CB"/>
                                          <w:sz w:val="21"/>
                                          <w:szCs w:val="21"/>
                                        </w:rPr>
                                        <w:t>crop insurance agent</w:t>
                                      </w:r>
                                    </w:hyperlink>
                                    <w:r>
                                      <w:rPr>
                                        <w:rFonts w:ascii="Arial" w:hAnsi="Arial" w:cs="Arial"/>
                                        <w:color w:val="000000"/>
                                        <w:sz w:val="21"/>
                                        <w:szCs w:val="21"/>
                                      </w:rPr>
                                      <w:t>.   </w:t>
                                    </w:r>
                                  </w:p>
                                  <w:p w14:paraId="4091A2AE" w14:textId="77777777" w:rsidR="00333CBF" w:rsidRDefault="00333CBF" w:rsidP="00333CBF">
                                    <w:pPr>
                                      <w:jc w:val="center"/>
                                      <w:rPr>
                                        <w:rFonts w:eastAsia="Times New Roman"/>
                                      </w:rPr>
                                    </w:pPr>
                                    <w:r>
                                      <w:rPr>
                                        <w:rFonts w:eastAsia="Times New Roman"/>
                                      </w:rPr>
                                      <w:pict w14:anchorId="692F342F">
                                        <v:rect id="_x0000_i1032" style="width:468pt;height:1pt" o:hralign="center" o:hrstd="t" o:hrnoshade="t" o:hr="t" fillcolor="#aaa" stroked="f"/>
                                      </w:pict>
                                    </w:r>
                                  </w:p>
                                  <w:p w14:paraId="2E1ABE96" w14:textId="77777777" w:rsidR="00333CBF" w:rsidRDefault="00333CBF">
                                    <w:pPr>
                                      <w:pStyle w:val="Heading1"/>
                                      <w:spacing w:before="0" w:beforeAutospacing="0" w:after="150" w:afterAutospacing="0"/>
                                      <w:rPr>
                                        <w:rFonts w:ascii="Arial" w:eastAsia="Times New Roman" w:hAnsi="Arial" w:cs="Arial"/>
                                        <w:color w:val="000000"/>
                                        <w:sz w:val="36"/>
                                        <w:szCs w:val="36"/>
                                      </w:rPr>
                                    </w:pPr>
                                    <w:bookmarkStart w:id="7" w:name="link_5"/>
                                    <w:r>
                                      <w:rPr>
                                        <w:rFonts w:ascii="Arial" w:eastAsia="Times New Roman" w:hAnsi="Arial" w:cs="Arial"/>
                                        <w:color w:val="000000"/>
                                        <w:sz w:val="36"/>
                                        <w:szCs w:val="36"/>
                                      </w:rPr>
                                      <w:t>Loan Maturity for Marketing Assistance Loans</w:t>
                                    </w:r>
                                    <w:bookmarkEnd w:id="7"/>
                                  </w:p>
                                  <w:tbl>
                                    <w:tblPr>
                                      <w:tblW w:w="5000" w:type="pct"/>
                                      <w:tblCellMar>
                                        <w:left w:w="0" w:type="dxa"/>
                                        <w:right w:w="0" w:type="dxa"/>
                                      </w:tblCellMar>
                                      <w:tblLook w:val="04A0" w:firstRow="1" w:lastRow="0" w:firstColumn="1" w:lastColumn="0" w:noHBand="0" w:noVBand="1"/>
                                    </w:tblPr>
                                    <w:tblGrid>
                                      <w:gridCol w:w="8400"/>
                                    </w:tblGrid>
                                    <w:tr w:rsidR="00333CBF" w14:paraId="5F243029" w14:textId="77777777">
                                      <w:tc>
                                        <w:tcPr>
                                          <w:tcW w:w="0" w:type="auto"/>
                                          <w:vAlign w:val="center"/>
                                          <w:hideMark/>
                                        </w:tcPr>
                                        <w:p w14:paraId="530E3E02" w14:textId="70C5160A" w:rsidR="00333CBF" w:rsidRDefault="00333CBF">
                                          <w:pPr>
                                            <w:spacing w:after="150"/>
                                            <w:rPr>
                                              <w:rFonts w:ascii="Arial" w:hAnsi="Arial" w:cs="Arial"/>
                                              <w:color w:val="000000"/>
                                              <w:sz w:val="21"/>
                                              <w:szCs w:val="21"/>
                                            </w:rPr>
                                          </w:pPr>
                                          <w:r>
                                            <w:rPr>
                                              <w:noProof/>
                                            </w:rPr>
                                            <w:drawing>
                                              <wp:anchor distT="0" distB="0" distL="44450" distR="44450" simplePos="0" relativeHeight="251662336" behindDoc="0" locked="0" layoutInCell="1" allowOverlap="0" wp14:anchorId="5665C2C5" wp14:editId="0D6EDA9B">
                                                <wp:simplePos x="0" y="0"/>
                                                <wp:positionH relativeFrom="column">
                                                  <wp:align>left</wp:align>
                                                </wp:positionH>
                                                <wp:positionV relativeFrom="line">
                                                  <wp:posOffset>0</wp:posOffset>
                                                </wp:positionV>
                                                <wp:extent cx="2438400" cy="1285875"/>
                                                <wp:effectExtent l="0" t="0" r="0" b="9525"/>
                                                <wp:wrapSquare wrapText="bothSides"/>
                                                <wp:docPr id="4" name="Picture 4" descr="cr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ops"/>
                                                        <pic:cNvPicPr>
                                                          <a:picLocks noChangeAspect="1" noChangeArrowheads="1"/>
                                                        </pic:cNvPicPr>
                                                      </pic:nvPicPr>
                                                      <pic:blipFill>
                                                        <a:blip r:link="rId51">
                                                          <a:extLst>
                                                            <a:ext uri="{28A0092B-C50C-407E-A947-70E740481C1C}">
                                                              <a14:useLocalDpi xmlns:a14="http://schemas.microsoft.com/office/drawing/2010/main" val="0"/>
                                                            </a:ext>
                                                          </a:extLst>
                                                        </a:blip>
                                                        <a:srcRect/>
                                                        <a:stretch>
                                                          <a:fillRect/>
                                                        </a:stretch>
                                                      </pic:blipFill>
                                                      <pic:spPr bwMode="auto">
                                                        <a:xfrm>
                                                          <a:off x="0" y="0"/>
                                                          <a:ext cx="2438400" cy="12858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Typically, Marketing Assistance Loans (MALs) mature on demand, but no later than the last day of the 9th calendar month after the month the MAL is disbursed.  However, with the passage of the Consolidated Appropriations Act of 2021, agricultural producers now have additional time to repay MALs.</w:t>
                                          </w:r>
                                        </w:p>
                                        <w:p w14:paraId="646DB16F" w14:textId="77777777" w:rsidR="00333CBF" w:rsidRDefault="00333CBF">
                                          <w:pPr>
                                            <w:spacing w:after="150"/>
                                            <w:rPr>
                                              <w:rFonts w:ascii="Arial" w:hAnsi="Arial" w:cs="Arial"/>
                                              <w:color w:val="000000"/>
                                              <w:sz w:val="21"/>
                                              <w:szCs w:val="21"/>
                                            </w:rPr>
                                          </w:pPr>
                                          <w:r>
                                            <w:rPr>
                                              <w:rFonts w:ascii="Arial" w:hAnsi="Arial" w:cs="Arial"/>
                                              <w:color w:val="000000"/>
                                              <w:sz w:val="21"/>
                                              <w:szCs w:val="21"/>
                                            </w:rPr>
                                            <w:t>The Consolidated Appropriations Act of 2021 provides an extension of the MAL maturity to 12 months.  This extension is applicable to nonrecourse loans for all commodities except seed cotton and sugar.  Eligible open loans must be in good standing with a maturity date on or after July 31, 2021.  New crop year loans (2021) requested by September 30, 2021, will also be eligible for the twelve-month maturity. </w:t>
                                          </w:r>
                                        </w:p>
                                        <w:p w14:paraId="5F3CDFF1" w14:textId="77777777" w:rsidR="00333CBF" w:rsidRDefault="00333CBF">
                                          <w:pPr>
                                            <w:spacing w:after="150"/>
                                            <w:rPr>
                                              <w:rFonts w:ascii="Arial" w:hAnsi="Arial" w:cs="Arial"/>
                                              <w:color w:val="000000"/>
                                              <w:sz w:val="21"/>
                                              <w:szCs w:val="21"/>
                                            </w:rPr>
                                          </w:pPr>
                                          <w:r>
                                            <w:rPr>
                                              <w:rFonts w:ascii="Arial" w:hAnsi="Arial" w:cs="Arial"/>
                                              <w:color w:val="000000"/>
                                              <w:sz w:val="21"/>
                                              <w:szCs w:val="21"/>
                                            </w:rPr>
                                            <w:t xml:space="preserve">All current, active loans will automatically be extended the additional three months.  Producers who prefer a nine-month loan maturity will need to notify their local </w:t>
                                          </w:r>
                                          <w:r>
                                            <w:rPr>
                                              <w:rFonts w:ascii="Arial" w:hAnsi="Arial" w:cs="Arial"/>
                                              <w:color w:val="000000"/>
                                              <w:sz w:val="21"/>
                                              <w:szCs w:val="21"/>
                                            </w:rPr>
                                            <w:lastRenderedPageBreak/>
                                            <w:t>FSA county office.  Loans that are requested after September 30, 2021, will have a nine-month maturity.</w:t>
                                          </w:r>
                                        </w:p>
                                        <w:p w14:paraId="3D67FA9D" w14:textId="77777777" w:rsidR="00333CBF" w:rsidRDefault="00333CBF">
                                          <w:pPr>
                                            <w:spacing w:after="150"/>
                                            <w:rPr>
                                              <w:rFonts w:ascii="Arial" w:hAnsi="Arial" w:cs="Arial"/>
                                              <w:color w:val="000000"/>
                                              <w:sz w:val="21"/>
                                              <w:szCs w:val="21"/>
                                            </w:rPr>
                                          </w:pPr>
                                          <w:r>
                                            <w:rPr>
                                              <w:rFonts w:ascii="Arial" w:hAnsi="Arial" w:cs="Arial"/>
                                              <w:color w:val="000000"/>
                                              <w:sz w:val="21"/>
                                              <w:szCs w:val="21"/>
                                            </w:rPr>
                                            <w:t>MALs have a maximum loan maturity term of 12 months, therefore loans that had the maturity extended through the Coronavirus Aid, Relief, and Economic Stability Act of 2020 (CARES Act) are not eligible for an additional extension. </w:t>
                                          </w:r>
                                        </w:p>
                                        <w:p w14:paraId="59063F9C" w14:textId="77777777" w:rsidR="00333CBF" w:rsidRDefault="00333CBF">
                                          <w:pPr>
                                            <w:spacing w:after="150"/>
                                            <w:rPr>
                                              <w:rFonts w:ascii="Arial" w:hAnsi="Arial" w:cs="Arial"/>
                                              <w:color w:val="000000"/>
                                              <w:sz w:val="21"/>
                                              <w:szCs w:val="21"/>
                                            </w:rPr>
                                          </w:pPr>
                                          <w:r>
                                            <w:rPr>
                                              <w:rFonts w:ascii="Arial" w:hAnsi="Arial" w:cs="Arial"/>
                                              <w:color w:val="000000"/>
                                              <w:sz w:val="21"/>
                                              <w:szCs w:val="21"/>
                                            </w:rPr>
                                            <w:t xml:space="preserve">Eligible commodities include barley, chickpeas (small and large), corn, cotton (upland), dry peas, grain sorghum, honey, lentils, mohair, oats, peanuts, rice (long and medium grain), soybeans, unshorn pelts, wheat, wool (graded and nongraded); and other oilseeds, including canola, </w:t>
                                          </w:r>
                                          <w:proofErr w:type="spellStart"/>
                                          <w:r>
                                            <w:rPr>
                                              <w:rFonts w:ascii="Arial" w:hAnsi="Arial" w:cs="Arial"/>
                                              <w:color w:val="000000"/>
                                              <w:sz w:val="21"/>
                                              <w:szCs w:val="21"/>
                                            </w:rPr>
                                            <w:t>crambe</w:t>
                                          </w:r>
                                          <w:proofErr w:type="spellEnd"/>
                                          <w:r>
                                            <w:rPr>
                                              <w:rFonts w:ascii="Arial" w:hAnsi="Arial" w:cs="Arial"/>
                                              <w:color w:val="000000"/>
                                              <w:sz w:val="21"/>
                                              <w:szCs w:val="21"/>
                                            </w:rPr>
                                            <w:t>, flaxseed, mustard seed, rapeseed, safflower, sunflower seed, and sesame seed.  Seed cotton and sugar are not eligible.</w:t>
                                          </w:r>
                                        </w:p>
                                        <w:p w14:paraId="5FC3370F" w14:textId="77777777" w:rsidR="00333CBF" w:rsidRDefault="00333CBF">
                                          <w:pPr>
                                            <w:rPr>
                                              <w:rFonts w:ascii="Arial" w:hAnsi="Arial" w:cs="Arial"/>
                                              <w:color w:val="000000"/>
                                              <w:sz w:val="21"/>
                                              <w:szCs w:val="21"/>
                                            </w:rPr>
                                          </w:pPr>
                                          <w:r>
                                            <w:rPr>
                                              <w:rFonts w:ascii="Arial" w:hAnsi="Arial" w:cs="Arial"/>
                                              <w:color w:val="000000"/>
                                              <w:sz w:val="21"/>
                                              <w:szCs w:val="21"/>
                                            </w:rPr>
                                            <w:t xml:space="preserve">For more information on MALs, contact your local County USDA Service Center or visit </w:t>
                                          </w:r>
                                          <w:hyperlink r:id="rId52" w:history="1">
                                            <w:r>
                                              <w:rPr>
                                                <w:rStyle w:val="Hyperlink"/>
                                                <w:rFonts w:ascii="Arial" w:hAnsi="Arial" w:cs="Arial"/>
                                                <w:color w:val="1953CB"/>
                                                <w:sz w:val="21"/>
                                                <w:szCs w:val="21"/>
                                              </w:rPr>
                                              <w:t>www.fsa.usda.gov</w:t>
                                            </w:r>
                                          </w:hyperlink>
                                          <w:r>
                                            <w:rPr>
                                              <w:rFonts w:ascii="Arial" w:hAnsi="Arial" w:cs="Arial"/>
                                              <w:color w:val="000000"/>
                                              <w:sz w:val="21"/>
                                              <w:szCs w:val="21"/>
                                            </w:rPr>
                                            <w:t>.</w:t>
                                          </w:r>
                                        </w:p>
                                      </w:tc>
                                    </w:tr>
                                  </w:tbl>
                                  <w:p w14:paraId="0A587C73" w14:textId="77777777" w:rsidR="00333CBF" w:rsidRDefault="00333CBF" w:rsidP="00333CBF">
                                    <w:pPr>
                                      <w:jc w:val="center"/>
                                      <w:rPr>
                                        <w:rFonts w:eastAsia="Times New Roman"/>
                                      </w:rPr>
                                    </w:pPr>
                                    <w:r>
                                      <w:rPr>
                                        <w:rFonts w:eastAsia="Times New Roman"/>
                                      </w:rPr>
                                      <w:lastRenderedPageBreak/>
                                      <w:pict w14:anchorId="52F1DB58">
                                        <v:rect id="_x0000_i1033" style="width:468pt;height:1pt" o:hralign="center" o:hrstd="t" o:hrnoshade="t" o:hr="t" fillcolor="#aaa" stroked="f"/>
                                      </w:pict>
                                    </w:r>
                                  </w:p>
                                  <w:p w14:paraId="7FAAFC4C" w14:textId="77777777" w:rsidR="00333CBF" w:rsidRDefault="00333CBF">
                                    <w:pPr>
                                      <w:pStyle w:val="Heading1"/>
                                      <w:spacing w:before="0" w:beforeAutospacing="0" w:after="150" w:afterAutospacing="0"/>
                                      <w:rPr>
                                        <w:rFonts w:ascii="Arial" w:eastAsia="Times New Roman" w:hAnsi="Arial" w:cs="Arial"/>
                                        <w:color w:val="000000"/>
                                        <w:sz w:val="36"/>
                                        <w:szCs w:val="36"/>
                                      </w:rPr>
                                    </w:pPr>
                                    <w:bookmarkStart w:id="8" w:name="link_8"/>
                                    <w:r>
                                      <w:rPr>
                                        <w:rFonts w:ascii="Arial" w:eastAsia="Times New Roman" w:hAnsi="Arial" w:cs="Arial"/>
                                        <w:color w:val="000000"/>
                                        <w:sz w:val="36"/>
                                        <w:szCs w:val="36"/>
                                      </w:rPr>
                                      <w:t>Noninsured Crop Coverage Helps Producers Manage Risks</w:t>
                                    </w:r>
                                    <w:bookmarkEnd w:id="8"/>
                                  </w:p>
                                  <w:tbl>
                                    <w:tblPr>
                                      <w:tblW w:w="5000" w:type="pct"/>
                                      <w:tblCellMar>
                                        <w:left w:w="0" w:type="dxa"/>
                                        <w:right w:w="0" w:type="dxa"/>
                                      </w:tblCellMar>
                                      <w:tblLook w:val="04A0" w:firstRow="1" w:lastRow="0" w:firstColumn="1" w:lastColumn="0" w:noHBand="0" w:noVBand="1"/>
                                    </w:tblPr>
                                    <w:tblGrid>
                                      <w:gridCol w:w="8400"/>
                                    </w:tblGrid>
                                    <w:tr w:rsidR="00333CBF" w14:paraId="46631B46" w14:textId="77777777">
                                      <w:tc>
                                        <w:tcPr>
                                          <w:tcW w:w="0" w:type="auto"/>
                                          <w:vAlign w:val="center"/>
                                          <w:hideMark/>
                                        </w:tcPr>
                                        <w:p w14:paraId="5D9DFC79" w14:textId="22A9B970" w:rsidR="00333CBF" w:rsidRDefault="00333CBF">
                                          <w:pPr>
                                            <w:spacing w:after="150"/>
                                            <w:rPr>
                                              <w:rFonts w:ascii="Arial" w:hAnsi="Arial" w:cs="Arial"/>
                                              <w:color w:val="000000"/>
                                              <w:sz w:val="21"/>
                                              <w:szCs w:val="21"/>
                                            </w:rPr>
                                          </w:pPr>
                                          <w:r>
                                            <w:rPr>
                                              <w:noProof/>
                                            </w:rPr>
                                            <w:drawing>
                                              <wp:anchor distT="0" distB="0" distL="44450" distR="44450" simplePos="0" relativeHeight="251663360" behindDoc="0" locked="0" layoutInCell="1" allowOverlap="0" wp14:anchorId="18EDF009" wp14:editId="37CF3179">
                                                <wp:simplePos x="0" y="0"/>
                                                <wp:positionH relativeFrom="column">
                                                  <wp:align>left</wp:align>
                                                </wp:positionH>
                                                <wp:positionV relativeFrom="line">
                                                  <wp:posOffset>0</wp:posOffset>
                                                </wp:positionV>
                                                <wp:extent cx="1704975" cy="17145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53">
                                                          <a:extLst>
                                                            <a:ext uri="{28A0092B-C50C-407E-A947-70E740481C1C}">
                                                              <a14:useLocalDpi xmlns:a14="http://schemas.microsoft.com/office/drawing/2010/main" val="0"/>
                                                            </a:ext>
                                                          </a:extLst>
                                                        </a:blip>
                                                        <a:srcRect/>
                                                        <a:stretch>
                                                          <a:fillRect/>
                                                        </a:stretch>
                                                      </pic:blipFill>
                                                      <pic:spPr bwMode="auto">
                                                        <a:xfrm>
                                                          <a:off x="0" y="0"/>
                                                          <a:ext cx="1704975" cy="17145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The Farm Service Agency’s (FSA) Noninsured Crop Disaster Assistance Program (NAP) helps you manage risk through coverage for both crop losses and crop planting that was prevented due to natural disasters. The eligible or “noninsured” crops include agricultural commodities not covered by federal crop insurance.   </w:t>
                                          </w:r>
                                        </w:p>
                                        <w:p w14:paraId="10EB9A62" w14:textId="77777777" w:rsidR="00333CBF" w:rsidRDefault="00333CBF">
                                          <w:pPr>
                                            <w:spacing w:after="150"/>
                                            <w:rPr>
                                              <w:rFonts w:ascii="Arial" w:hAnsi="Arial" w:cs="Arial"/>
                                              <w:color w:val="000000"/>
                                              <w:sz w:val="21"/>
                                              <w:szCs w:val="21"/>
                                            </w:rPr>
                                          </w:pPr>
                                          <w:r>
                                            <w:rPr>
                                              <w:rStyle w:val="Emphasis"/>
                                              <w:rFonts w:ascii="Arial" w:hAnsi="Arial" w:cs="Arial"/>
                                              <w:color w:val="000000"/>
                                              <w:sz w:val="21"/>
                                              <w:szCs w:val="21"/>
                                            </w:rPr>
                                            <w:t xml:space="preserve">You must be enrolled in the program and have purchased coverage for the eligible crop </w:t>
                                          </w:r>
                                          <w:r>
                                            <w:rPr>
                                              <w:rStyle w:val="Strong"/>
                                              <w:rFonts w:ascii="Arial" w:hAnsi="Arial" w:cs="Arial"/>
                                              <w:color w:val="000000"/>
                                              <w:sz w:val="21"/>
                                              <w:szCs w:val="21"/>
                                            </w:rPr>
                                            <w:t>in the crop year in which the loss incurred</w:t>
                                          </w:r>
                                          <w:r>
                                            <w:rPr>
                                              <w:rFonts w:ascii="Arial" w:hAnsi="Arial" w:cs="Arial"/>
                                              <w:color w:val="000000"/>
                                              <w:sz w:val="21"/>
                                              <w:szCs w:val="21"/>
                                            </w:rPr>
                                            <w:t xml:space="preserve"> </w:t>
                                          </w:r>
                                          <w:r>
                                            <w:rPr>
                                              <w:rStyle w:val="Emphasis"/>
                                              <w:rFonts w:ascii="Arial" w:hAnsi="Arial" w:cs="Arial"/>
                                              <w:color w:val="000000"/>
                                              <w:sz w:val="21"/>
                                              <w:szCs w:val="21"/>
                                            </w:rPr>
                                            <w:t>to receive program benefits following a qualifying natural disaster.</w:t>
                                          </w:r>
                                        </w:p>
                                        <w:p w14:paraId="398E4EB6" w14:textId="77777777" w:rsidR="00333CBF" w:rsidRDefault="00333CBF">
                                          <w:pPr>
                                            <w:spacing w:after="150"/>
                                            <w:rPr>
                                              <w:rFonts w:ascii="Arial" w:hAnsi="Arial" w:cs="Arial"/>
                                              <w:color w:val="000000"/>
                                              <w:sz w:val="21"/>
                                              <w:szCs w:val="21"/>
                                            </w:rPr>
                                          </w:pPr>
                                          <w:r>
                                            <w:rPr>
                                              <w:rStyle w:val="Strong"/>
                                              <w:rFonts w:ascii="Arial" w:hAnsi="Arial" w:cs="Arial"/>
                                              <w:color w:val="000000"/>
                                              <w:sz w:val="21"/>
                                              <w:szCs w:val="21"/>
                                            </w:rPr>
                                            <w:t>NAP Buy-Up Coverage Option</w:t>
                                          </w:r>
                                        </w:p>
                                        <w:p w14:paraId="236E5CEF" w14:textId="77777777" w:rsidR="00333CBF" w:rsidRDefault="00333CBF">
                                          <w:pPr>
                                            <w:spacing w:after="150"/>
                                            <w:rPr>
                                              <w:rFonts w:ascii="Arial" w:hAnsi="Arial" w:cs="Arial"/>
                                              <w:color w:val="000000"/>
                                              <w:sz w:val="21"/>
                                              <w:szCs w:val="21"/>
                                            </w:rPr>
                                          </w:pPr>
                                          <w:r>
                                            <w:rPr>
                                              <w:rFonts w:ascii="Arial" w:hAnsi="Arial" w:cs="Arial"/>
                                              <w:color w:val="000000"/>
                                              <w:sz w:val="21"/>
                                              <w:szCs w:val="21"/>
                                            </w:rPr>
                                            <w:t>NAP offers higher levels of coverage, from 50 to 65 percent of expected production in 5 percent increments, at 100 percent of the average market price. Buy-up levels of NAP coverage are available if the producer can show at least one year of previously successfully growing the crop for which coverage is being requested.</w:t>
                                          </w:r>
                                        </w:p>
                                        <w:p w14:paraId="5BEFF4DF" w14:textId="77777777" w:rsidR="00333CBF" w:rsidRDefault="00333CBF">
                                          <w:pPr>
                                            <w:spacing w:after="150"/>
                                            <w:rPr>
                                              <w:rFonts w:ascii="Arial" w:hAnsi="Arial" w:cs="Arial"/>
                                              <w:color w:val="000000"/>
                                              <w:sz w:val="21"/>
                                              <w:szCs w:val="21"/>
                                            </w:rPr>
                                          </w:pPr>
                                          <w:r>
                                            <w:rPr>
                                              <w:rFonts w:ascii="Arial" w:hAnsi="Arial" w:cs="Arial"/>
                                              <w:color w:val="000000"/>
                                              <w:sz w:val="21"/>
                                              <w:szCs w:val="21"/>
                                            </w:rPr>
                                            <w:t>Producers of organics and crops marketed directly to consumers also may exercise the “buy-up” option to obtain NAP coverage of 100 percent of the average market price at the coverage levels of between 50 and 65 percent of expected production.</w:t>
                                          </w:r>
                                        </w:p>
                                        <w:p w14:paraId="1F91E3C2" w14:textId="77777777" w:rsidR="00333CBF" w:rsidRDefault="00333CBF">
                                          <w:pPr>
                                            <w:spacing w:after="150"/>
                                            <w:rPr>
                                              <w:rFonts w:ascii="Arial" w:hAnsi="Arial" w:cs="Arial"/>
                                              <w:color w:val="000000"/>
                                              <w:sz w:val="21"/>
                                              <w:szCs w:val="21"/>
                                            </w:rPr>
                                          </w:pPr>
                                          <w:r>
                                            <w:rPr>
                                              <w:rFonts w:ascii="Arial" w:hAnsi="Arial" w:cs="Arial"/>
                                              <w:color w:val="000000"/>
                                              <w:sz w:val="21"/>
                                              <w:szCs w:val="21"/>
                                            </w:rPr>
                                            <w:t>NAP basic coverage is available at 55 percent of the average market price for crop losses that exceed 50 percent of expected production.   </w:t>
                                          </w:r>
                                        </w:p>
                                        <w:p w14:paraId="3ADB4DA9" w14:textId="77777777" w:rsidR="00333CBF" w:rsidRDefault="00333CBF">
                                          <w:pPr>
                                            <w:spacing w:after="150"/>
                                            <w:rPr>
                                              <w:rFonts w:ascii="Arial" w:hAnsi="Arial" w:cs="Arial"/>
                                              <w:color w:val="000000"/>
                                              <w:sz w:val="21"/>
                                              <w:szCs w:val="21"/>
                                            </w:rPr>
                                          </w:pPr>
                                          <w:r>
                                            <w:rPr>
                                              <w:rFonts w:ascii="Arial" w:hAnsi="Arial" w:cs="Arial"/>
                                              <w:color w:val="000000"/>
                                              <w:sz w:val="21"/>
                                              <w:szCs w:val="21"/>
                                            </w:rPr>
                                            <w:t>Buy-up coverage is not available for crops intended for grazing.</w:t>
                                          </w:r>
                                        </w:p>
                                        <w:p w14:paraId="0A3F317A" w14:textId="77777777" w:rsidR="00333CBF" w:rsidRDefault="00333CBF">
                                          <w:pPr>
                                            <w:spacing w:after="150"/>
                                            <w:rPr>
                                              <w:rFonts w:ascii="Arial" w:hAnsi="Arial" w:cs="Arial"/>
                                              <w:color w:val="000000"/>
                                              <w:sz w:val="21"/>
                                              <w:szCs w:val="21"/>
                                            </w:rPr>
                                          </w:pPr>
                                          <w:r>
                                            <w:rPr>
                                              <w:rStyle w:val="Strong"/>
                                              <w:rFonts w:ascii="Arial" w:hAnsi="Arial" w:cs="Arial"/>
                                              <w:color w:val="000000"/>
                                              <w:sz w:val="21"/>
                                              <w:szCs w:val="21"/>
                                            </w:rPr>
                                            <w:t>NAP Service Fees</w:t>
                                          </w:r>
                                        </w:p>
                                        <w:p w14:paraId="3559CA12" w14:textId="77777777" w:rsidR="00333CBF" w:rsidRDefault="00333CBF">
                                          <w:pPr>
                                            <w:spacing w:after="150"/>
                                            <w:rPr>
                                              <w:rFonts w:ascii="Arial" w:hAnsi="Arial" w:cs="Arial"/>
                                              <w:color w:val="000000"/>
                                              <w:sz w:val="21"/>
                                              <w:szCs w:val="21"/>
                                            </w:rPr>
                                          </w:pPr>
                                          <w:r>
                                            <w:rPr>
                                              <w:rFonts w:ascii="Arial" w:hAnsi="Arial" w:cs="Arial"/>
                                              <w:color w:val="000000"/>
                                              <w:sz w:val="21"/>
                                              <w:szCs w:val="21"/>
                                            </w:rPr>
                                            <w:t>For all coverage levels, the NAP service fee is the lesser of $325 per crop or $825 per producer per county, not to exceed a total of $1,950 for a producer with farming interests in multiple counties. </w:t>
                                          </w:r>
                                        </w:p>
                                        <w:p w14:paraId="50A9E995" w14:textId="77777777" w:rsidR="00333CBF" w:rsidRDefault="00333CBF">
                                          <w:pPr>
                                            <w:spacing w:after="150"/>
                                            <w:rPr>
                                              <w:rFonts w:ascii="Arial" w:hAnsi="Arial" w:cs="Arial"/>
                                              <w:color w:val="000000"/>
                                              <w:sz w:val="21"/>
                                              <w:szCs w:val="21"/>
                                            </w:rPr>
                                          </w:pPr>
                                          <w:r>
                                            <w:rPr>
                                              <w:rStyle w:val="Strong"/>
                                              <w:rFonts w:ascii="Arial" w:hAnsi="Arial" w:cs="Arial"/>
                                              <w:color w:val="000000"/>
                                              <w:sz w:val="21"/>
                                              <w:szCs w:val="21"/>
                                            </w:rPr>
                                            <w:lastRenderedPageBreak/>
                                            <w:t>NAP Enhancements for Qualified Military Veterans</w:t>
                                          </w:r>
                                        </w:p>
                                        <w:p w14:paraId="2172D930" w14:textId="77777777" w:rsidR="00333CBF" w:rsidRDefault="00333CBF">
                                          <w:pPr>
                                            <w:spacing w:after="150"/>
                                            <w:rPr>
                                              <w:rFonts w:ascii="Arial" w:hAnsi="Arial" w:cs="Arial"/>
                                              <w:color w:val="000000"/>
                                              <w:sz w:val="21"/>
                                              <w:szCs w:val="21"/>
                                            </w:rPr>
                                          </w:pPr>
                                          <w:r>
                                            <w:rPr>
                                              <w:rFonts w:ascii="Arial" w:hAnsi="Arial" w:cs="Arial"/>
                                              <w:color w:val="000000"/>
                                              <w:sz w:val="21"/>
                                              <w:szCs w:val="21"/>
                                            </w:rPr>
                                            <w:t xml:space="preserve">Qualified veteran farmers or ranchers are eligible for a service fee waiver and premium </w:t>
                                          </w:r>
                                          <w:proofErr w:type="gramStart"/>
                                          <w:r>
                                            <w:rPr>
                                              <w:rFonts w:ascii="Arial" w:hAnsi="Arial" w:cs="Arial"/>
                                              <w:color w:val="000000"/>
                                              <w:sz w:val="21"/>
                                              <w:szCs w:val="21"/>
                                            </w:rPr>
                                            <w:t>reduction, if</w:t>
                                          </w:r>
                                          <w:proofErr w:type="gramEnd"/>
                                          <w:r>
                                            <w:rPr>
                                              <w:rFonts w:ascii="Arial" w:hAnsi="Arial" w:cs="Arial"/>
                                              <w:color w:val="000000"/>
                                              <w:sz w:val="21"/>
                                              <w:szCs w:val="21"/>
                                            </w:rPr>
                                            <w:t xml:space="preserve"> the NAP applicant meets certain eligibility criteria.</w:t>
                                          </w:r>
                                        </w:p>
                                        <w:p w14:paraId="4E02DB08" w14:textId="77777777" w:rsidR="00333CBF" w:rsidRDefault="00333CBF">
                                          <w:pPr>
                                            <w:spacing w:after="150"/>
                                            <w:rPr>
                                              <w:rFonts w:ascii="Arial" w:hAnsi="Arial" w:cs="Arial"/>
                                              <w:color w:val="000000"/>
                                              <w:sz w:val="21"/>
                                              <w:szCs w:val="21"/>
                                            </w:rPr>
                                          </w:pPr>
                                          <w:r>
                                            <w:rPr>
                                              <w:rFonts w:ascii="Arial" w:hAnsi="Arial" w:cs="Arial"/>
                                              <w:color w:val="000000"/>
                                              <w:sz w:val="21"/>
                                              <w:szCs w:val="21"/>
                                            </w:rPr>
                                            <w:t>Beginning, limited resource and targeted underserved farmers or ranchers remain eligible for a waiver of NAP service fees and premium reduction when they file form CCC-860, “</w:t>
                                          </w:r>
                                          <w:r>
                                            <w:rPr>
                                              <w:rStyle w:val="Emphasis"/>
                                              <w:rFonts w:ascii="Arial" w:hAnsi="Arial" w:cs="Arial"/>
                                              <w:color w:val="000000"/>
                                              <w:sz w:val="21"/>
                                              <w:szCs w:val="21"/>
                                            </w:rPr>
                                            <w:t>Socially Disadvantaged, Limited Resource and Beginning Farmer or Rancher Certification.</w:t>
                                          </w:r>
                                          <w:r>
                                            <w:rPr>
                                              <w:rFonts w:ascii="Arial" w:hAnsi="Arial" w:cs="Arial"/>
                                              <w:color w:val="000000"/>
                                              <w:sz w:val="21"/>
                                              <w:szCs w:val="21"/>
                                            </w:rPr>
                                            <w:t>”</w:t>
                                          </w:r>
                                        </w:p>
                                        <w:p w14:paraId="5E999E84" w14:textId="77777777" w:rsidR="00333CBF" w:rsidRDefault="00333CBF">
                                          <w:pPr>
                                            <w:rPr>
                                              <w:rFonts w:ascii="Arial" w:hAnsi="Arial" w:cs="Arial"/>
                                              <w:color w:val="000000"/>
                                              <w:sz w:val="21"/>
                                              <w:szCs w:val="21"/>
                                            </w:rPr>
                                          </w:pPr>
                                          <w:r>
                                            <w:rPr>
                                              <w:rFonts w:ascii="Arial" w:hAnsi="Arial" w:cs="Arial"/>
                                              <w:color w:val="000000"/>
                                              <w:sz w:val="21"/>
                                              <w:szCs w:val="21"/>
                                            </w:rPr>
                                            <w:t xml:space="preserve">For NAP application, eligibility and related program information, contact your Local Parish  USDA Service Center or visit </w:t>
                                          </w:r>
                                          <w:hyperlink r:id="rId54" w:history="1">
                                            <w:r>
                                              <w:rPr>
                                                <w:rStyle w:val="Hyperlink"/>
                                                <w:rFonts w:ascii="Arial" w:hAnsi="Arial" w:cs="Arial"/>
                                                <w:color w:val="1953CB"/>
                                                <w:sz w:val="21"/>
                                                <w:szCs w:val="21"/>
                                              </w:rPr>
                                              <w:t>fsa.usda.gov/nap</w:t>
                                            </w:r>
                                          </w:hyperlink>
                                          <w:r>
                                            <w:rPr>
                                              <w:rFonts w:ascii="Arial" w:hAnsi="Arial" w:cs="Arial"/>
                                              <w:color w:val="000000"/>
                                              <w:sz w:val="21"/>
                                              <w:szCs w:val="21"/>
                                            </w:rPr>
                                            <w:t>.</w:t>
                                          </w:r>
                                        </w:p>
                                      </w:tc>
                                    </w:tr>
                                  </w:tbl>
                                  <w:p w14:paraId="631A26CB" w14:textId="77777777" w:rsidR="00333CBF" w:rsidRDefault="00333CBF" w:rsidP="00333CBF">
                                    <w:pPr>
                                      <w:jc w:val="center"/>
                                      <w:rPr>
                                        <w:rFonts w:eastAsia="Times New Roman"/>
                                      </w:rPr>
                                    </w:pPr>
                                    <w:r>
                                      <w:rPr>
                                        <w:rFonts w:eastAsia="Times New Roman"/>
                                      </w:rPr>
                                      <w:lastRenderedPageBreak/>
                                      <w:pict w14:anchorId="2378AADE">
                                        <v:rect id="_x0000_i1034" style="width:468pt;height:1pt" o:hralign="center" o:hrstd="t" o:hrnoshade="t" o:hr="t" fillcolor="#aaa" stroked="f"/>
                                      </w:pict>
                                    </w:r>
                                  </w:p>
                                  <w:p w14:paraId="7D4F15D4" w14:textId="77777777" w:rsidR="00333CBF" w:rsidRDefault="00333CBF">
                                    <w:pPr>
                                      <w:pStyle w:val="Heading1"/>
                                      <w:spacing w:before="0" w:beforeAutospacing="0" w:after="150" w:afterAutospacing="0"/>
                                      <w:rPr>
                                        <w:rFonts w:ascii="Arial" w:eastAsia="Times New Roman" w:hAnsi="Arial" w:cs="Arial"/>
                                        <w:color w:val="000000"/>
                                        <w:sz w:val="36"/>
                                        <w:szCs w:val="36"/>
                                      </w:rPr>
                                    </w:pPr>
                                    <w:bookmarkStart w:id="9" w:name="link_7"/>
                                    <w:r>
                                      <w:rPr>
                                        <w:rFonts w:ascii="Arial" w:eastAsia="Times New Roman" w:hAnsi="Arial" w:cs="Arial"/>
                                        <w:color w:val="000000"/>
                                        <w:sz w:val="36"/>
                                        <w:szCs w:val="36"/>
                                      </w:rPr>
                                      <w:t>Transitioning Expiring CRP Land to Beginning, Veteran or Underserved Farmers and Ranchers</w:t>
                                    </w:r>
                                    <w:bookmarkEnd w:id="9"/>
                                  </w:p>
                                  <w:tbl>
                                    <w:tblPr>
                                      <w:tblW w:w="5000" w:type="pct"/>
                                      <w:tblCellMar>
                                        <w:left w:w="0" w:type="dxa"/>
                                        <w:right w:w="0" w:type="dxa"/>
                                      </w:tblCellMar>
                                      <w:tblLook w:val="04A0" w:firstRow="1" w:lastRow="0" w:firstColumn="1" w:lastColumn="0" w:noHBand="0" w:noVBand="1"/>
                                    </w:tblPr>
                                    <w:tblGrid>
                                      <w:gridCol w:w="8400"/>
                                    </w:tblGrid>
                                    <w:tr w:rsidR="00333CBF" w14:paraId="53E31610" w14:textId="77777777">
                                      <w:tc>
                                        <w:tcPr>
                                          <w:tcW w:w="0" w:type="auto"/>
                                          <w:vAlign w:val="center"/>
                                          <w:hideMark/>
                                        </w:tcPr>
                                        <w:p w14:paraId="5E056F48" w14:textId="58B1AAF5" w:rsidR="00333CBF" w:rsidRDefault="00333CBF">
                                          <w:pPr>
                                            <w:spacing w:after="150"/>
                                            <w:rPr>
                                              <w:rFonts w:ascii="Arial" w:hAnsi="Arial" w:cs="Arial"/>
                                              <w:color w:val="000000"/>
                                              <w:sz w:val="21"/>
                                              <w:szCs w:val="21"/>
                                            </w:rPr>
                                          </w:pPr>
                                          <w:r>
                                            <w:rPr>
                                              <w:noProof/>
                                            </w:rPr>
                                            <w:drawing>
                                              <wp:anchor distT="0" distB="0" distL="44450" distR="44450" simplePos="0" relativeHeight="251664384" behindDoc="0" locked="0" layoutInCell="1" allowOverlap="0" wp14:anchorId="7B1E5565" wp14:editId="5A8C7001">
                                                <wp:simplePos x="0" y="0"/>
                                                <wp:positionH relativeFrom="column">
                                                  <wp:align>left</wp:align>
                                                </wp:positionH>
                                                <wp:positionV relativeFrom="line">
                                                  <wp:posOffset>0</wp:posOffset>
                                                </wp:positionV>
                                                <wp:extent cx="1924050" cy="1285875"/>
                                                <wp:effectExtent l="0" t="0" r="0" b="9525"/>
                                                <wp:wrapSquare wrapText="bothSides"/>
                                                <wp:docPr id="2" name="Picture 2" descr="Yo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outh"/>
                                                        <pic:cNvPicPr>
                                                          <a:picLocks noChangeAspect="1" noChangeArrowheads="1"/>
                                                        </pic:cNvPicPr>
                                                      </pic:nvPicPr>
                                                      <pic:blipFill>
                                                        <a:blip r:link="rId55">
                                                          <a:extLst>
                                                            <a:ext uri="{28A0092B-C50C-407E-A947-70E740481C1C}">
                                                              <a14:useLocalDpi xmlns:a14="http://schemas.microsoft.com/office/drawing/2010/main" val="0"/>
                                                            </a:ext>
                                                          </a:extLst>
                                                        </a:blip>
                                                        <a:srcRect/>
                                                        <a:stretch>
                                                          <a:fillRect/>
                                                        </a:stretch>
                                                      </pic:blipFill>
                                                      <pic:spPr bwMode="auto">
                                                        <a:xfrm>
                                                          <a:off x="0" y="0"/>
                                                          <a:ext cx="1924050" cy="12858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CRP contract holders are encouraged to transition their Conservation Reserve Program (CRP) acres to beginning, veteran or socially disadvantaged farmers or ranchers through the Transition Incentives Program (TIP). TIP provides annual rental payments to the landowner or operator for up to two additional years after the CRP contract expires.</w:t>
                                          </w:r>
                                        </w:p>
                                        <w:p w14:paraId="118B145F" w14:textId="77777777" w:rsidR="00333CBF" w:rsidRDefault="00333CBF">
                                          <w:pPr>
                                            <w:spacing w:after="150"/>
                                            <w:rPr>
                                              <w:rFonts w:ascii="Arial" w:hAnsi="Arial" w:cs="Arial"/>
                                              <w:color w:val="000000"/>
                                              <w:sz w:val="21"/>
                                              <w:szCs w:val="21"/>
                                            </w:rPr>
                                          </w:pPr>
                                          <w:r>
                                            <w:rPr>
                                              <w:rFonts w:ascii="Arial" w:hAnsi="Arial" w:cs="Arial"/>
                                              <w:color w:val="000000"/>
                                              <w:sz w:val="21"/>
                                              <w:szCs w:val="21"/>
                                            </w:rPr>
                                            <w:t>CRP contract holders no longer need to be a retired or retiring owner or operator to transition their land. TIP participants must agree to sell, have a contract to sell, or agree to lease long term (at least five years) land enrolled in an expiring CRP contract to a beginning, veteran, or socially disadvantaged farmer or rancher who is not a family member.</w:t>
                                          </w:r>
                                        </w:p>
                                        <w:p w14:paraId="1F99339D" w14:textId="77777777" w:rsidR="00333CBF" w:rsidRDefault="00333CBF">
                                          <w:pPr>
                                            <w:spacing w:after="150"/>
                                            <w:rPr>
                                              <w:rFonts w:ascii="Arial" w:hAnsi="Arial" w:cs="Arial"/>
                                              <w:color w:val="000000"/>
                                              <w:sz w:val="21"/>
                                              <w:szCs w:val="21"/>
                                            </w:rPr>
                                          </w:pPr>
                                          <w:r>
                                            <w:rPr>
                                              <w:rFonts w:ascii="Arial" w:hAnsi="Arial" w:cs="Arial"/>
                                              <w:color w:val="000000"/>
                                              <w:sz w:val="21"/>
                                              <w:szCs w:val="21"/>
                                            </w:rPr>
                                            <w:t>Beginning, veteran or social disadvantaged farmers and ranchers and CRP participants may enroll in TIP beginning two years before the expiration date of the CRP contract. The TIP application must be submitted prior to completing the lease or sale of the affected lands. New landowners or renters that return the land to production must use sustainable grazing or farming methods.</w:t>
                                          </w:r>
                                        </w:p>
                                        <w:p w14:paraId="535DE33A" w14:textId="77777777" w:rsidR="00333CBF" w:rsidRDefault="00333CBF">
                                          <w:pPr>
                                            <w:rPr>
                                              <w:rFonts w:ascii="Arial" w:hAnsi="Arial" w:cs="Arial"/>
                                              <w:color w:val="000000"/>
                                              <w:sz w:val="21"/>
                                              <w:szCs w:val="21"/>
                                            </w:rPr>
                                          </w:pPr>
                                          <w:r>
                                            <w:rPr>
                                              <w:rFonts w:ascii="Arial" w:hAnsi="Arial" w:cs="Arial"/>
                                              <w:color w:val="000000"/>
                                              <w:sz w:val="21"/>
                                              <w:szCs w:val="21"/>
                                            </w:rPr>
                                            <w:t xml:space="preserve">For more information, contact your Local Parish USDA Service Center or visit </w:t>
                                          </w:r>
                                          <w:hyperlink r:id="rId56" w:history="1">
                                            <w:r>
                                              <w:rPr>
                                                <w:rStyle w:val="Hyperlink"/>
                                                <w:rFonts w:ascii="Arial" w:hAnsi="Arial" w:cs="Arial"/>
                                                <w:color w:val="1953CB"/>
                                                <w:sz w:val="21"/>
                                                <w:szCs w:val="21"/>
                                              </w:rPr>
                                              <w:t>fsa.usda.gov</w:t>
                                            </w:r>
                                          </w:hyperlink>
                                          <w:r>
                                            <w:rPr>
                                              <w:rFonts w:ascii="Arial" w:hAnsi="Arial" w:cs="Arial"/>
                                              <w:color w:val="000000"/>
                                              <w:sz w:val="21"/>
                                              <w:szCs w:val="21"/>
                                            </w:rPr>
                                            <w:t>.</w:t>
                                          </w:r>
                                        </w:p>
                                      </w:tc>
                                    </w:tr>
                                  </w:tbl>
                                  <w:p w14:paraId="49D25687" w14:textId="77777777" w:rsidR="00333CBF" w:rsidRDefault="00333CBF" w:rsidP="00333CBF">
                                    <w:pPr>
                                      <w:jc w:val="center"/>
                                      <w:rPr>
                                        <w:rFonts w:eastAsia="Times New Roman"/>
                                      </w:rPr>
                                    </w:pPr>
                                    <w:r>
                                      <w:rPr>
                                        <w:rFonts w:eastAsia="Times New Roman"/>
                                      </w:rPr>
                                      <w:pict w14:anchorId="673FCFB4">
                                        <v:rect id="_x0000_i1035" style="width:468pt;height:1pt" o:hralign="center" o:hrstd="t" o:hrnoshade="t" o:hr="t" fillcolor="#aaa" stroked="f"/>
                                      </w:pict>
                                    </w:r>
                                  </w:p>
                                  <w:p w14:paraId="254E5668" w14:textId="77777777" w:rsidR="00333CBF" w:rsidRDefault="00333CBF">
                                    <w:pPr>
                                      <w:pStyle w:val="Heading1"/>
                                      <w:spacing w:before="0" w:beforeAutospacing="0" w:after="150" w:afterAutospacing="0"/>
                                      <w:rPr>
                                        <w:rFonts w:ascii="Arial" w:eastAsia="Times New Roman" w:hAnsi="Arial" w:cs="Arial"/>
                                        <w:color w:val="000000"/>
                                        <w:sz w:val="36"/>
                                        <w:szCs w:val="36"/>
                                      </w:rPr>
                                    </w:pPr>
                                    <w:bookmarkStart w:id="10" w:name="link_11"/>
                                    <w:r>
                                      <w:rPr>
                                        <w:rFonts w:ascii="Arial" w:eastAsia="Times New Roman" w:hAnsi="Arial" w:cs="Arial"/>
                                        <w:color w:val="000000"/>
                                        <w:sz w:val="36"/>
                                        <w:szCs w:val="36"/>
                                      </w:rPr>
                                      <w:t>Using FSA Direct Farm Ownership Loans for Construction</w:t>
                                    </w:r>
                                    <w:bookmarkEnd w:id="10"/>
                                  </w:p>
                                  <w:p w14:paraId="495593B2" w14:textId="77777777" w:rsidR="00333CBF" w:rsidRDefault="00333CBF">
                                    <w:pPr>
                                      <w:spacing w:before="150" w:after="225"/>
                                      <w:rPr>
                                        <w:rFonts w:ascii="Arial" w:hAnsi="Arial" w:cs="Arial"/>
                                        <w:color w:val="000000"/>
                                        <w:sz w:val="21"/>
                                        <w:szCs w:val="21"/>
                                      </w:rPr>
                                    </w:pPr>
                                    <w:r>
                                      <w:rPr>
                                        <w:rFonts w:ascii="Arial" w:hAnsi="Arial" w:cs="Arial"/>
                                        <w:color w:val="000000"/>
                                        <w:sz w:val="21"/>
                                        <w:szCs w:val="21"/>
                                      </w:rPr>
                                      <w:t xml:space="preserve">The USDA Farm Service Agency’s (FSA) </w:t>
                                    </w:r>
                                    <w:hyperlink r:id="rId57" w:history="1">
                                      <w:r>
                                        <w:rPr>
                                          <w:rStyle w:val="Hyperlink"/>
                                          <w:rFonts w:ascii="Arial" w:hAnsi="Arial" w:cs="Arial"/>
                                          <w:color w:val="1953CB"/>
                                          <w:sz w:val="21"/>
                                          <w:szCs w:val="21"/>
                                        </w:rPr>
                                        <w:t>Direct Farm Ownership loans</w:t>
                                      </w:r>
                                    </w:hyperlink>
                                    <w:r>
                                      <w:rPr>
                                        <w:rFonts w:ascii="Arial" w:hAnsi="Arial" w:cs="Arial"/>
                                        <w:color w:val="000000"/>
                                        <w:sz w:val="21"/>
                                        <w:szCs w:val="21"/>
                                      </w:rPr>
                                      <w:t xml:space="preserve"> are a resource to help farmers and ranchers become owner-operators of family farms, improve and expand current operations, increase agricultural productivity, and assist with land tenure to save farmland for future generations.</w:t>
                                    </w:r>
                                  </w:p>
                                  <w:p w14:paraId="730FEB2D" w14:textId="77777777" w:rsidR="00333CBF" w:rsidRDefault="00333CBF">
                                    <w:pPr>
                                      <w:spacing w:before="150" w:after="225"/>
                                      <w:rPr>
                                        <w:rFonts w:ascii="Arial" w:hAnsi="Arial" w:cs="Arial"/>
                                        <w:color w:val="000000"/>
                                        <w:sz w:val="21"/>
                                        <w:szCs w:val="21"/>
                                      </w:rPr>
                                    </w:pPr>
                                    <w:r>
                                      <w:rPr>
                                        <w:rFonts w:ascii="Arial" w:hAnsi="Arial" w:cs="Arial"/>
                                        <w:color w:val="000000"/>
                                        <w:sz w:val="21"/>
                                        <w:szCs w:val="21"/>
                                      </w:rPr>
                                      <w:lastRenderedPageBreak/>
                                      <w:t xml:space="preserve">There are three types of Direct Farm Ownership Loans: regular, down payment and joint financing. FSA also offers a </w:t>
                                    </w:r>
                                    <w:hyperlink r:id="rId58" w:tooltip="Microloan Programs" w:history="1">
                                      <w:r>
                                        <w:rPr>
                                          <w:rStyle w:val="Hyperlink"/>
                                          <w:rFonts w:ascii="Arial" w:hAnsi="Arial" w:cs="Arial"/>
                                          <w:color w:val="1953CB"/>
                                          <w:sz w:val="21"/>
                                          <w:szCs w:val="21"/>
                                        </w:rPr>
                                        <w:t>Direct Farm Ownership Microloan</w:t>
                                      </w:r>
                                    </w:hyperlink>
                                    <w:r>
                                      <w:rPr>
                                        <w:rFonts w:ascii="Arial" w:hAnsi="Arial" w:cs="Arial"/>
                                        <w:color w:val="000000"/>
                                        <w:sz w:val="21"/>
                                        <w:szCs w:val="21"/>
                                      </w:rPr>
                                      <w:t xml:space="preserve"> option for smaller financial needs up to $50,000.</w:t>
                                    </w:r>
                                  </w:p>
                                  <w:p w14:paraId="44BE238B" w14:textId="77777777" w:rsidR="00333CBF" w:rsidRDefault="00333CBF">
                                    <w:pPr>
                                      <w:spacing w:before="150" w:after="225"/>
                                      <w:rPr>
                                        <w:rFonts w:ascii="Arial" w:hAnsi="Arial" w:cs="Arial"/>
                                        <w:color w:val="000000"/>
                                        <w:sz w:val="21"/>
                                        <w:szCs w:val="21"/>
                                      </w:rPr>
                                    </w:pPr>
                                    <w:r>
                                      <w:rPr>
                                        <w:rFonts w:ascii="Arial" w:hAnsi="Arial" w:cs="Arial"/>
                                        <w:color w:val="000000"/>
                                        <w:sz w:val="21"/>
                                        <w:szCs w:val="21"/>
                                      </w:rPr>
                                      <w:t>Direct Farm Ownership Loans can be used to construct, purchase or improve farm dwellings, service buildings or other facilities, and to make improvements essential to an operation.</w:t>
                                    </w:r>
                                  </w:p>
                                  <w:p w14:paraId="4D66719F" w14:textId="77777777" w:rsidR="00333CBF" w:rsidRDefault="00333CBF">
                                    <w:pPr>
                                      <w:spacing w:before="150" w:after="225"/>
                                      <w:rPr>
                                        <w:rFonts w:ascii="Arial" w:hAnsi="Arial" w:cs="Arial"/>
                                        <w:color w:val="000000"/>
                                        <w:sz w:val="21"/>
                                        <w:szCs w:val="21"/>
                                      </w:rPr>
                                    </w:pPr>
                                    <w:r>
                                      <w:rPr>
                                        <w:rFonts w:ascii="Arial" w:hAnsi="Arial" w:cs="Arial"/>
                                        <w:color w:val="000000"/>
                                        <w:sz w:val="21"/>
                                        <w:szCs w:val="21"/>
                                      </w:rPr>
                                      <w:t>Applicants must provide FSA with an estimate of the total cost of all planned development that completely describe the work, prior to loan approval and must show proof of sufficient funds to pay for the total cost of all planned development at or before loan closing. In some instances, applicants may be asked to provide certified plans, specifications or contract documents. The applicant cannot incur any debts for materials or labor or make any expenditures for development purposes prior to loan closing with the expectation of being reimbursed from FSA funds.</w:t>
                                    </w:r>
                                  </w:p>
                                  <w:p w14:paraId="6E21D0B4" w14:textId="77777777" w:rsidR="00333CBF" w:rsidRDefault="00333CBF">
                                    <w:pPr>
                                      <w:spacing w:before="150" w:after="225"/>
                                      <w:rPr>
                                        <w:rFonts w:ascii="Arial" w:hAnsi="Arial" w:cs="Arial"/>
                                        <w:color w:val="000000"/>
                                        <w:sz w:val="21"/>
                                        <w:szCs w:val="21"/>
                                      </w:rPr>
                                    </w:pPr>
                                    <w:r>
                                      <w:rPr>
                                        <w:rFonts w:ascii="Arial" w:hAnsi="Arial" w:cs="Arial"/>
                                        <w:color w:val="000000"/>
                                        <w:sz w:val="21"/>
                                        <w:szCs w:val="21"/>
                                      </w:rPr>
                                      <w:t>Construction and development work may be performed either by the contract method or the borrower method. Under the contract method, construction and development contractors perform work according to a written contract with the applicant or borrower. If applying for a direct loan to finance a construction project, the applicant must obtain a surety bond that guarantees both payment and performance in the amount of the construction contract from a construction contractor.</w:t>
                                    </w:r>
                                  </w:p>
                                  <w:p w14:paraId="22507178" w14:textId="77777777" w:rsidR="00333CBF" w:rsidRDefault="00333CBF">
                                    <w:pPr>
                                      <w:spacing w:before="150" w:after="225"/>
                                      <w:rPr>
                                        <w:rFonts w:ascii="Arial" w:hAnsi="Arial" w:cs="Arial"/>
                                        <w:color w:val="000000"/>
                                        <w:sz w:val="21"/>
                                        <w:szCs w:val="21"/>
                                      </w:rPr>
                                    </w:pPr>
                                    <w:r>
                                      <w:rPr>
                                        <w:rFonts w:ascii="Arial" w:hAnsi="Arial" w:cs="Arial"/>
                                        <w:color w:val="000000"/>
                                        <w:sz w:val="21"/>
                                        <w:szCs w:val="21"/>
                                      </w:rPr>
                                      <w:t xml:space="preserve">A surety bond is required when a contract exceeds $100,000. An authorized agency official determines that a surety bond appears advisable to protect the borrower against default of the contractor or a contract provides for partial payments </w:t>
                                    </w:r>
                                    <w:proofErr w:type="gramStart"/>
                                    <w:r>
                                      <w:rPr>
                                        <w:rFonts w:ascii="Arial" w:hAnsi="Arial" w:cs="Arial"/>
                                        <w:color w:val="000000"/>
                                        <w:sz w:val="21"/>
                                        <w:szCs w:val="21"/>
                                      </w:rPr>
                                      <w:t>in excess of</w:t>
                                    </w:r>
                                    <w:proofErr w:type="gramEnd"/>
                                    <w:r>
                                      <w:rPr>
                                        <w:rFonts w:ascii="Arial" w:hAnsi="Arial" w:cs="Arial"/>
                                        <w:color w:val="000000"/>
                                        <w:sz w:val="21"/>
                                        <w:szCs w:val="21"/>
                                      </w:rPr>
                                      <w:t xml:space="preserve"> the amount of 60 percent of the value of the work in place.</w:t>
                                    </w:r>
                                  </w:p>
                                  <w:p w14:paraId="031DC79D" w14:textId="77777777" w:rsidR="00333CBF" w:rsidRDefault="00333CBF">
                                    <w:pPr>
                                      <w:spacing w:before="150" w:after="225"/>
                                      <w:rPr>
                                        <w:rFonts w:ascii="Arial" w:hAnsi="Arial" w:cs="Arial"/>
                                        <w:color w:val="000000"/>
                                        <w:sz w:val="21"/>
                                        <w:szCs w:val="21"/>
                                      </w:rPr>
                                    </w:pPr>
                                    <w:r>
                                      <w:rPr>
                                        <w:rFonts w:ascii="Arial" w:hAnsi="Arial" w:cs="Arial"/>
                                        <w:color w:val="000000"/>
                                        <w:sz w:val="21"/>
                                        <w:szCs w:val="21"/>
                                      </w:rPr>
                                      <w:t>Under the borrower method, the applicant or borrower will perform the construction and development work. The borrower method may only be used when the authorized agency official determines, based on information from the applicant, that the applicant possesses or arranges to obtain the necessary skill and managerial ability to complete the work satisfactorily and that such work will not interfere with the applicant’s farming operation or work schedule.</w:t>
                                    </w:r>
                                  </w:p>
                                  <w:p w14:paraId="287F7C4C" w14:textId="77777777" w:rsidR="00333CBF" w:rsidRDefault="00333CBF" w:rsidP="00333CBF">
                                    <w:pPr>
                                      <w:jc w:val="center"/>
                                      <w:rPr>
                                        <w:rFonts w:eastAsia="Times New Roman"/>
                                      </w:rPr>
                                    </w:pPr>
                                    <w:r>
                                      <w:rPr>
                                        <w:rFonts w:eastAsia="Times New Roman"/>
                                      </w:rPr>
                                      <w:pict w14:anchorId="16100A0E">
                                        <v:rect id="_x0000_i1036" style="width:468pt;height:1pt" o:hralign="center" o:hrstd="t" o:hrnoshade="t" o:hr="t" fillcolor="#aaa" stroked="f"/>
                                      </w:pict>
                                    </w:r>
                                  </w:p>
                                  <w:p w14:paraId="3DD0342C" w14:textId="77777777" w:rsidR="00333CBF" w:rsidRDefault="00333CBF">
                                    <w:pPr>
                                      <w:pStyle w:val="Heading1"/>
                                      <w:spacing w:before="0" w:beforeAutospacing="0" w:after="150" w:afterAutospacing="0"/>
                                      <w:rPr>
                                        <w:rFonts w:ascii="Arial" w:eastAsia="Times New Roman" w:hAnsi="Arial" w:cs="Arial"/>
                                        <w:color w:val="000000"/>
                                        <w:sz w:val="36"/>
                                        <w:szCs w:val="36"/>
                                      </w:rPr>
                                    </w:pPr>
                                    <w:bookmarkStart w:id="11" w:name="link_10"/>
                                    <w:r>
                                      <w:rPr>
                                        <w:rFonts w:ascii="Arial" w:eastAsia="Times New Roman" w:hAnsi="Arial" w:cs="Arial"/>
                                        <w:color w:val="000000"/>
                                        <w:sz w:val="36"/>
                                        <w:szCs w:val="36"/>
                                      </w:rPr>
                                      <w:t>Current Interest Rates for August</w:t>
                                    </w:r>
                                    <w:bookmarkEnd w:id="11"/>
                                  </w:p>
                                  <w:p w14:paraId="776E4E2D" w14:textId="77777777" w:rsidR="00333CBF" w:rsidRDefault="00333CBF">
                                    <w:pPr>
                                      <w:numPr>
                                        <w:ilvl w:val="0"/>
                                        <w:numId w:val="7"/>
                                      </w:numPr>
                                      <w:spacing w:before="100" w:beforeAutospacing="1" w:after="105"/>
                                      <w:rPr>
                                        <w:rFonts w:ascii="Arial" w:eastAsia="Times New Roman" w:hAnsi="Arial" w:cs="Arial"/>
                                        <w:color w:val="000000"/>
                                        <w:sz w:val="21"/>
                                        <w:szCs w:val="21"/>
                                      </w:rPr>
                                    </w:pPr>
                                    <w:hyperlink r:id="rId59" w:tooltip="Commodity Loans" w:history="1">
                                      <w:r>
                                        <w:rPr>
                                          <w:rStyle w:val="Hyperlink"/>
                                          <w:rFonts w:ascii="Arial" w:eastAsia="Times New Roman" w:hAnsi="Arial" w:cs="Arial"/>
                                          <w:color w:val="1953CB"/>
                                          <w:sz w:val="21"/>
                                          <w:szCs w:val="21"/>
                                        </w:rPr>
                                        <w:t>Commodity Loans</w:t>
                                      </w:r>
                                    </w:hyperlink>
                                    <w:r>
                                      <w:rPr>
                                        <w:rFonts w:ascii="Arial" w:eastAsia="Times New Roman" w:hAnsi="Arial" w:cs="Arial"/>
                                        <w:color w:val="000000"/>
                                        <w:sz w:val="21"/>
                                        <w:szCs w:val="21"/>
                                      </w:rPr>
                                      <w:t> (less than one year disbursed): 4.000 %</w:t>
                                    </w:r>
                                  </w:p>
                                  <w:p w14:paraId="5DBA1E84" w14:textId="77777777" w:rsidR="00333CBF" w:rsidRDefault="00333CBF">
                                    <w:pPr>
                                      <w:numPr>
                                        <w:ilvl w:val="0"/>
                                        <w:numId w:val="7"/>
                                      </w:numPr>
                                      <w:spacing w:before="100" w:beforeAutospacing="1" w:after="105"/>
                                      <w:rPr>
                                        <w:rFonts w:ascii="Arial" w:eastAsia="Times New Roman" w:hAnsi="Arial" w:cs="Arial"/>
                                        <w:color w:val="000000"/>
                                        <w:sz w:val="21"/>
                                        <w:szCs w:val="21"/>
                                      </w:rPr>
                                    </w:pPr>
                                    <w:hyperlink r:id="rId60" w:tooltip="Farm Storage Facility Loan Program" w:history="1">
                                      <w:r>
                                        <w:rPr>
                                          <w:rStyle w:val="Hyperlink"/>
                                          <w:rFonts w:ascii="Arial" w:eastAsia="Times New Roman" w:hAnsi="Arial" w:cs="Arial"/>
                                          <w:color w:val="1953CB"/>
                                          <w:sz w:val="21"/>
                                          <w:szCs w:val="21"/>
                                        </w:rPr>
                                        <w:t>Farm Storage Facility Loans</w:t>
                                      </w:r>
                                    </w:hyperlink>
                                    <w:r>
                                      <w:rPr>
                                        <w:rFonts w:ascii="Arial" w:eastAsia="Times New Roman" w:hAnsi="Arial" w:cs="Arial"/>
                                        <w:color w:val="000000"/>
                                        <w:sz w:val="21"/>
                                        <w:szCs w:val="21"/>
                                      </w:rPr>
                                      <w:t>:</w:t>
                                    </w:r>
                                  </w:p>
                                  <w:p w14:paraId="483185B2" w14:textId="77777777" w:rsidR="00333CBF" w:rsidRDefault="00333CBF">
                                    <w:pPr>
                                      <w:spacing w:before="150" w:after="225"/>
                                      <w:rPr>
                                        <w:rFonts w:ascii="Arial" w:hAnsi="Arial" w:cs="Arial"/>
                                        <w:color w:val="000000"/>
                                        <w:sz w:val="21"/>
                                        <w:szCs w:val="21"/>
                                      </w:rPr>
                                    </w:pPr>
                                    <w:r>
                                      <w:rPr>
                                        <w:rFonts w:ascii="Arial" w:hAnsi="Arial" w:cs="Arial"/>
                                        <w:color w:val="000000"/>
                                        <w:sz w:val="21"/>
                                        <w:szCs w:val="21"/>
                                      </w:rPr>
                                      <w:t>               Three-year loan terms: 3.125%</w:t>
                                    </w:r>
                                  </w:p>
                                  <w:p w14:paraId="2EE2CC0A" w14:textId="77777777" w:rsidR="00333CBF" w:rsidRDefault="00333CBF">
                                    <w:pPr>
                                      <w:spacing w:before="150" w:after="225"/>
                                      <w:rPr>
                                        <w:rFonts w:ascii="Arial" w:hAnsi="Arial" w:cs="Arial"/>
                                        <w:color w:val="000000"/>
                                        <w:sz w:val="21"/>
                                        <w:szCs w:val="21"/>
                                      </w:rPr>
                                    </w:pPr>
                                    <w:r>
                                      <w:rPr>
                                        <w:rFonts w:ascii="Arial" w:hAnsi="Arial" w:cs="Arial"/>
                                        <w:color w:val="000000"/>
                                        <w:sz w:val="21"/>
                                        <w:szCs w:val="21"/>
                                      </w:rPr>
                                      <w:t>               Five-year loan terms: 3.125%</w:t>
                                    </w:r>
                                  </w:p>
                                  <w:p w14:paraId="4DBA7552" w14:textId="77777777" w:rsidR="00333CBF" w:rsidRDefault="00333CBF">
                                    <w:pPr>
                                      <w:spacing w:before="150" w:after="225"/>
                                      <w:rPr>
                                        <w:rFonts w:ascii="Arial" w:hAnsi="Arial" w:cs="Arial"/>
                                        <w:color w:val="000000"/>
                                        <w:sz w:val="21"/>
                                        <w:szCs w:val="21"/>
                                      </w:rPr>
                                    </w:pPr>
                                    <w:r>
                                      <w:rPr>
                                        <w:rFonts w:ascii="Arial" w:hAnsi="Arial" w:cs="Arial"/>
                                        <w:color w:val="000000"/>
                                        <w:sz w:val="21"/>
                                        <w:szCs w:val="21"/>
                                      </w:rPr>
                                      <w:t>               Seven-year loan terms: 3.125 %</w:t>
                                    </w:r>
                                  </w:p>
                                  <w:p w14:paraId="0533B4E4" w14:textId="77777777" w:rsidR="00333CBF" w:rsidRDefault="00333CBF">
                                    <w:pPr>
                                      <w:spacing w:before="150" w:after="225"/>
                                      <w:rPr>
                                        <w:rFonts w:ascii="Arial" w:hAnsi="Arial" w:cs="Arial"/>
                                        <w:color w:val="000000"/>
                                        <w:sz w:val="21"/>
                                        <w:szCs w:val="21"/>
                                      </w:rPr>
                                    </w:pPr>
                                    <w:r>
                                      <w:rPr>
                                        <w:rFonts w:ascii="Arial" w:hAnsi="Arial" w:cs="Arial"/>
                                        <w:color w:val="000000"/>
                                        <w:sz w:val="21"/>
                                        <w:szCs w:val="21"/>
                                      </w:rPr>
                                      <w:t>               Ten-year loan terms: 3.000%</w:t>
                                    </w:r>
                                  </w:p>
                                  <w:p w14:paraId="2BAF4A19" w14:textId="77777777" w:rsidR="00333CBF" w:rsidRDefault="00333CBF">
                                    <w:pPr>
                                      <w:spacing w:before="150" w:after="225"/>
                                      <w:rPr>
                                        <w:rFonts w:ascii="Arial" w:hAnsi="Arial" w:cs="Arial"/>
                                        <w:color w:val="000000"/>
                                        <w:sz w:val="21"/>
                                        <w:szCs w:val="21"/>
                                      </w:rPr>
                                    </w:pPr>
                                    <w:r>
                                      <w:rPr>
                                        <w:rFonts w:ascii="Arial" w:hAnsi="Arial" w:cs="Arial"/>
                                        <w:color w:val="000000"/>
                                        <w:sz w:val="21"/>
                                        <w:szCs w:val="21"/>
                                      </w:rPr>
                                      <w:lastRenderedPageBreak/>
                                      <w:t>               Twelve-year loan terms: 3.125 %</w:t>
                                    </w:r>
                                  </w:p>
                                  <w:p w14:paraId="7EBA6E8E" w14:textId="77777777" w:rsidR="00333CBF" w:rsidRDefault="00333CBF">
                                    <w:pPr>
                                      <w:numPr>
                                        <w:ilvl w:val="0"/>
                                        <w:numId w:val="8"/>
                                      </w:numPr>
                                      <w:spacing w:before="100" w:beforeAutospacing="1" w:after="105"/>
                                      <w:rPr>
                                        <w:rFonts w:ascii="Arial" w:eastAsia="Times New Roman" w:hAnsi="Arial" w:cs="Arial"/>
                                        <w:color w:val="000000"/>
                                        <w:sz w:val="21"/>
                                        <w:szCs w:val="21"/>
                                      </w:rPr>
                                    </w:pPr>
                                    <w:hyperlink r:id="rId61" w:tooltip="Sugar Storage Facility Loan Program" w:history="1">
                                      <w:r>
                                        <w:rPr>
                                          <w:rStyle w:val="Hyperlink"/>
                                          <w:rFonts w:ascii="Arial" w:eastAsia="Times New Roman" w:hAnsi="Arial" w:cs="Arial"/>
                                          <w:color w:val="1953CB"/>
                                          <w:sz w:val="21"/>
                                          <w:szCs w:val="21"/>
                                        </w:rPr>
                                        <w:t>Sugar Storage Facility Loans</w:t>
                                      </w:r>
                                    </w:hyperlink>
                                    <w:r>
                                      <w:rPr>
                                        <w:rFonts w:ascii="Arial" w:eastAsia="Times New Roman" w:hAnsi="Arial" w:cs="Arial"/>
                                        <w:color w:val="000000"/>
                                        <w:sz w:val="21"/>
                                        <w:szCs w:val="21"/>
                                      </w:rPr>
                                      <w:t> (15 years): 3.250%</w:t>
                                    </w:r>
                                  </w:p>
                                  <w:p w14:paraId="513036BF" w14:textId="77777777" w:rsidR="00333CBF" w:rsidRDefault="00333CBF">
                                    <w:pPr>
                                      <w:numPr>
                                        <w:ilvl w:val="0"/>
                                        <w:numId w:val="8"/>
                                      </w:numPr>
                                      <w:spacing w:before="100" w:beforeAutospacing="1" w:after="105"/>
                                      <w:rPr>
                                        <w:rFonts w:ascii="Arial" w:eastAsia="Times New Roman" w:hAnsi="Arial" w:cs="Arial"/>
                                        <w:color w:val="000000"/>
                                        <w:sz w:val="21"/>
                                        <w:szCs w:val="21"/>
                                      </w:rPr>
                                    </w:pPr>
                                    <w:hyperlink r:id="rId62" w:tgtFrame="_blank" w:tooltip="Farm Operating Loans" w:history="1">
                                      <w:r>
                                        <w:rPr>
                                          <w:rStyle w:val="Hyperlink"/>
                                          <w:rFonts w:ascii="Arial" w:eastAsia="Times New Roman" w:hAnsi="Arial" w:cs="Arial"/>
                                          <w:color w:val="1953CB"/>
                                          <w:sz w:val="21"/>
                                          <w:szCs w:val="21"/>
                                        </w:rPr>
                                        <w:t>Farm Operating Loans</w:t>
                                      </w:r>
                                    </w:hyperlink>
                                    <w:r>
                                      <w:rPr>
                                        <w:rFonts w:ascii="Arial" w:eastAsia="Times New Roman" w:hAnsi="Arial" w:cs="Arial"/>
                                        <w:color w:val="000000"/>
                                        <w:sz w:val="21"/>
                                        <w:szCs w:val="21"/>
                                      </w:rPr>
                                      <w:t> (Direct): 4.000%</w:t>
                                    </w:r>
                                  </w:p>
                                  <w:p w14:paraId="41B10C49" w14:textId="77777777" w:rsidR="00333CBF" w:rsidRDefault="00333CBF">
                                    <w:pPr>
                                      <w:numPr>
                                        <w:ilvl w:val="0"/>
                                        <w:numId w:val="8"/>
                                      </w:numPr>
                                      <w:spacing w:before="100" w:beforeAutospacing="1" w:after="105"/>
                                      <w:rPr>
                                        <w:rFonts w:ascii="Arial" w:eastAsia="Times New Roman" w:hAnsi="Arial" w:cs="Arial"/>
                                        <w:color w:val="000000"/>
                                        <w:sz w:val="21"/>
                                        <w:szCs w:val="21"/>
                                      </w:rPr>
                                    </w:pPr>
                                    <w:hyperlink r:id="rId63" w:tgtFrame="_blank" w:tooltip="Farm Ownership Loans" w:history="1">
                                      <w:r>
                                        <w:rPr>
                                          <w:rStyle w:val="Hyperlink"/>
                                          <w:rFonts w:ascii="Arial" w:eastAsia="Times New Roman" w:hAnsi="Arial" w:cs="Arial"/>
                                          <w:color w:val="1953CB"/>
                                          <w:sz w:val="21"/>
                                          <w:szCs w:val="21"/>
                                        </w:rPr>
                                        <w:t>Farm Ownership Loans</w:t>
                                      </w:r>
                                    </w:hyperlink>
                                    <w:r>
                                      <w:rPr>
                                        <w:rFonts w:ascii="Arial" w:eastAsia="Times New Roman" w:hAnsi="Arial" w:cs="Arial"/>
                                        <w:color w:val="000000"/>
                                        <w:sz w:val="21"/>
                                        <w:szCs w:val="21"/>
                                      </w:rPr>
                                      <w:t> (Direct): 4.250%</w:t>
                                    </w:r>
                                  </w:p>
                                  <w:p w14:paraId="403130A0" w14:textId="77777777" w:rsidR="00333CBF" w:rsidRDefault="00333CBF">
                                    <w:pPr>
                                      <w:numPr>
                                        <w:ilvl w:val="0"/>
                                        <w:numId w:val="8"/>
                                      </w:numPr>
                                      <w:spacing w:before="100" w:beforeAutospacing="1" w:after="105"/>
                                      <w:rPr>
                                        <w:rFonts w:ascii="Arial" w:eastAsia="Times New Roman" w:hAnsi="Arial" w:cs="Arial"/>
                                        <w:color w:val="000000"/>
                                        <w:sz w:val="21"/>
                                        <w:szCs w:val="21"/>
                                      </w:rPr>
                                    </w:pPr>
                                    <w:hyperlink r:id="rId64" w:tgtFrame="_blank" w:tooltip="Farm Ownership Loans" w:history="1">
                                      <w:r>
                                        <w:rPr>
                                          <w:rStyle w:val="Hyperlink"/>
                                          <w:rFonts w:ascii="Arial" w:eastAsia="Times New Roman" w:hAnsi="Arial" w:cs="Arial"/>
                                          <w:color w:val="1953CB"/>
                                          <w:sz w:val="21"/>
                                          <w:szCs w:val="21"/>
                                        </w:rPr>
                                        <w:t>Farm Ownership Loans</w:t>
                                      </w:r>
                                    </w:hyperlink>
                                    <w:r>
                                      <w:rPr>
                                        <w:rFonts w:ascii="Arial" w:eastAsia="Times New Roman" w:hAnsi="Arial" w:cs="Arial"/>
                                        <w:color w:val="000000"/>
                                        <w:sz w:val="21"/>
                                        <w:szCs w:val="21"/>
                                      </w:rPr>
                                      <w:t> (Down Payment): 1.500%</w:t>
                                    </w:r>
                                  </w:p>
                                  <w:p w14:paraId="3A233760" w14:textId="77777777" w:rsidR="00333CBF" w:rsidRDefault="00333CBF">
                                    <w:pPr>
                                      <w:numPr>
                                        <w:ilvl w:val="0"/>
                                        <w:numId w:val="8"/>
                                      </w:numPr>
                                      <w:spacing w:before="100" w:beforeAutospacing="1" w:after="105"/>
                                      <w:rPr>
                                        <w:rFonts w:ascii="Arial" w:eastAsia="Times New Roman" w:hAnsi="Arial" w:cs="Arial"/>
                                        <w:color w:val="000000"/>
                                        <w:sz w:val="21"/>
                                        <w:szCs w:val="21"/>
                                      </w:rPr>
                                    </w:pPr>
                                    <w:hyperlink r:id="rId65" w:tgtFrame="_blank" w:tooltip="Emergency Farm Loans" w:history="1">
                                      <w:r>
                                        <w:rPr>
                                          <w:rStyle w:val="Hyperlink"/>
                                          <w:rFonts w:ascii="Arial" w:eastAsia="Times New Roman" w:hAnsi="Arial" w:cs="Arial"/>
                                          <w:color w:val="1953CB"/>
                                          <w:sz w:val="21"/>
                                          <w:szCs w:val="21"/>
                                        </w:rPr>
                                        <w:t>Emergency Loan</w:t>
                                      </w:r>
                                    </w:hyperlink>
                                    <w:r>
                                      <w:rPr>
                                        <w:rFonts w:ascii="Arial" w:eastAsia="Times New Roman" w:hAnsi="Arial" w:cs="Arial"/>
                                        <w:color w:val="000000"/>
                                        <w:sz w:val="21"/>
                                        <w:szCs w:val="21"/>
                                      </w:rPr>
                                      <w:t> (Amount of Actual Loss): 3.750%</w:t>
                                    </w:r>
                                  </w:p>
                                  <w:p w14:paraId="74104220" w14:textId="77777777" w:rsidR="00333CBF" w:rsidRDefault="00333CBF" w:rsidP="00333CBF">
                                    <w:pPr>
                                      <w:jc w:val="center"/>
                                      <w:rPr>
                                        <w:rFonts w:eastAsia="Times New Roman"/>
                                      </w:rPr>
                                    </w:pPr>
                                    <w:r>
                                      <w:rPr>
                                        <w:rFonts w:eastAsia="Times New Roman"/>
                                      </w:rPr>
                                      <w:pict w14:anchorId="005E7084">
                                        <v:rect id="_x0000_i1037" style="width:468pt;height:1pt" o:hralign="center" o:hrstd="t" o:hrnoshade="t" o:hr="t" fillcolor="#aaa" stroked="f"/>
                                      </w:pict>
                                    </w:r>
                                  </w:p>
                                  <w:p w14:paraId="2EC5C72D" w14:textId="77777777" w:rsidR="00333CBF" w:rsidRDefault="00333CBF">
                                    <w:pPr>
                                      <w:pStyle w:val="Heading1"/>
                                      <w:spacing w:before="0" w:beforeAutospacing="0" w:after="150" w:afterAutospacing="0"/>
                                      <w:rPr>
                                        <w:rFonts w:ascii="Arial" w:eastAsia="Times New Roman" w:hAnsi="Arial" w:cs="Arial"/>
                                        <w:color w:val="000000"/>
                                        <w:sz w:val="36"/>
                                        <w:szCs w:val="36"/>
                                      </w:rPr>
                                    </w:pPr>
                                    <w:bookmarkStart w:id="12" w:name="link_9"/>
                                    <w:r>
                                      <w:rPr>
                                        <w:rFonts w:ascii="Arial" w:eastAsia="Times New Roman" w:hAnsi="Arial" w:cs="Arial"/>
                                        <w:color w:val="000000"/>
                                        <w:sz w:val="36"/>
                                        <w:szCs w:val="36"/>
                                      </w:rPr>
                                      <w:t>Important Dates</w:t>
                                    </w:r>
                                    <w:bookmarkEnd w:id="12"/>
                                  </w:p>
                                  <w:p w14:paraId="7476E56F" w14:textId="77777777" w:rsidR="00333CBF" w:rsidRDefault="00333CBF">
                                    <w:pPr>
                                      <w:spacing w:before="150" w:after="225"/>
                                      <w:rPr>
                                        <w:rFonts w:ascii="Arial" w:hAnsi="Arial" w:cs="Arial"/>
                                        <w:color w:val="000000"/>
                                        <w:sz w:val="21"/>
                                        <w:szCs w:val="21"/>
                                      </w:rPr>
                                    </w:pPr>
                                    <w:r>
                                      <w:rPr>
                                        <w:rFonts w:ascii="Arial" w:hAnsi="Arial" w:cs="Arial"/>
                                        <w:color w:val="000000"/>
                                        <w:sz w:val="21"/>
                                        <w:szCs w:val="21"/>
                                      </w:rPr>
                                      <w:t>Aug.  5 –  Producers may apply for CLEAR30 through August 5, 2022</w:t>
                                    </w:r>
                                  </w:p>
                                  <w:p w14:paraId="104CB63C" w14:textId="77777777" w:rsidR="00333CBF" w:rsidRDefault="00333CBF">
                                    <w:pPr>
                                      <w:spacing w:before="150" w:after="225"/>
                                      <w:rPr>
                                        <w:rFonts w:ascii="Arial" w:hAnsi="Arial" w:cs="Arial"/>
                                        <w:color w:val="000000"/>
                                        <w:sz w:val="21"/>
                                        <w:szCs w:val="21"/>
                                      </w:rPr>
                                    </w:pPr>
                                    <w:r>
                                      <w:rPr>
                                        <w:rFonts w:ascii="Arial" w:hAnsi="Arial" w:cs="Arial"/>
                                        <w:color w:val="000000"/>
                                        <w:sz w:val="21"/>
                                        <w:szCs w:val="21"/>
                                      </w:rPr>
                                      <w:t>Sept. 30-  Last day to certify 2023 Crawfish</w:t>
                                    </w:r>
                                  </w:p>
                                  <w:p w14:paraId="69F7C647" w14:textId="77777777" w:rsidR="00333CBF" w:rsidRDefault="00333CBF">
                                    <w:pPr>
                                      <w:spacing w:before="150" w:after="225"/>
                                      <w:rPr>
                                        <w:rFonts w:ascii="Arial" w:hAnsi="Arial" w:cs="Arial"/>
                                        <w:color w:val="000000"/>
                                        <w:sz w:val="21"/>
                                        <w:szCs w:val="21"/>
                                      </w:rPr>
                                    </w:pPr>
                                    <w:r>
                                      <w:rPr>
                                        <w:rFonts w:ascii="Arial" w:hAnsi="Arial" w:cs="Arial"/>
                                        <w:color w:val="000000"/>
                                        <w:sz w:val="21"/>
                                        <w:szCs w:val="21"/>
                                      </w:rPr>
                                      <w:t>Oct.   31-  Deadline to apply for Organic Certification Cost Share Program (OCCSP) </w:t>
                                    </w:r>
                                  </w:p>
                                  <w:p w14:paraId="617E919E" w14:textId="77777777" w:rsidR="00333CBF" w:rsidRDefault="00333CBF">
                                    <w:pPr>
                                      <w:spacing w:before="150" w:after="225"/>
                                      <w:rPr>
                                        <w:rFonts w:ascii="Arial" w:hAnsi="Arial" w:cs="Arial"/>
                                        <w:color w:val="000000"/>
                                        <w:sz w:val="21"/>
                                        <w:szCs w:val="21"/>
                                      </w:rPr>
                                    </w:pPr>
                                    <w:r>
                                      <w:rPr>
                                        <w:rFonts w:ascii="Arial" w:hAnsi="Arial" w:cs="Arial"/>
                                        <w:color w:val="000000"/>
                                        <w:sz w:val="21"/>
                                        <w:szCs w:val="21"/>
                                      </w:rPr>
                                      <w:t>Oct.   31-  Deadline to apply for Organic and Transitional Education and Certification</w:t>
                                    </w:r>
                                    <w:r>
                                      <w:rPr>
                                        <w:rFonts w:ascii="Arial" w:hAnsi="Arial" w:cs="Arial"/>
                                        <w:color w:val="000000"/>
                                        <w:sz w:val="21"/>
                                        <w:szCs w:val="21"/>
                                      </w:rPr>
                                      <w:br/>
                                      <w:t>                 Program (OTECP)</w:t>
                                    </w:r>
                                  </w:p>
                                  <w:p w14:paraId="4FA555F4" w14:textId="77777777" w:rsidR="00333CBF" w:rsidRDefault="00333CBF">
                                    <w:pPr>
                                      <w:spacing w:before="150" w:after="225"/>
                                      <w:rPr>
                                        <w:rFonts w:ascii="Arial" w:hAnsi="Arial" w:cs="Arial"/>
                                        <w:color w:val="000000"/>
                                        <w:sz w:val="21"/>
                                        <w:szCs w:val="21"/>
                                      </w:rPr>
                                    </w:pPr>
                                    <w:r>
                                      <w:rPr>
                                        <w:rFonts w:ascii="Arial" w:hAnsi="Arial" w:cs="Arial"/>
                                        <w:color w:val="000000"/>
                                        <w:sz w:val="21"/>
                                        <w:szCs w:val="21"/>
                                      </w:rPr>
                                      <w:t>Nov. 15 -  Last day to certify Ryegrass</w:t>
                                    </w:r>
                                  </w:p>
                                  <w:p w14:paraId="14DF5FA3" w14:textId="77777777" w:rsidR="00333CBF" w:rsidRDefault="00333CBF">
                                    <w:pPr>
                                      <w:spacing w:before="150" w:after="225"/>
                                      <w:rPr>
                                        <w:rFonts w:ascii="Arial" w:hAnsi="Arial" w:cs="Arial"/>
                                        <w:color w:val="000000"/>
                                        <w:sz w:val="21"/>
                                        <w:szCs w:val="21"/>
                                      </w:rPr>
                                    </w:pPr>
                                    <w:r>
                                      <w:rPr>
                                        <w:rFonts w:ascii="Arial" w:hAnsi="Arial" w:cs="Arial"/>
                                        <w:color w:val="000000"/>
                                        <w:sz w:val="21"/>
                                        <w:szCs w:val="21"/>
                                      </w:rPr>
                                      <w:t>Dec. 15 -  Last day to certify Fall seeded small grains</w:t>
                                    </w:r>
                                  </w:p>
                                  <w:p w14:paraId="5864BC91" w14:textId="77777777" w:rsidR="00333CBF" w:rsidRDefault="00333CBF">
                                    <w:pPr>
                                      <w:spacing w:before="150" w:after="225"/>
                                      <w:rPr>
                                        <w:rFonts w:ascii="Arial" w:hAnsi="Arial" w:cs="Arial"/>
                                        <w:color w:val="000000"/>
                                        <w:sz w:val="21"/>
                                        <w:szCs w:val="21"/>
                                      </w:rPr>
                                    </w:pPr>
                                    <w:r>
                                      <w:rPr>
                                        <w:rFonts w:ascii="Arial" w:hAnsi="Arial" w:cs="Arial"/>
                                        <w:color w:val="000000"/>
                                        <w:sz w:val="21"/>
                                        <w:szCs w:val="21"/>
                                      </w:rPr>
                                      <w:t xml:space="preserve">FSA now offers SMS texting; receive text message alerts on your cell phone regarding important deadlines, reporting requirements and updates. Call your local Service Center to schedule an appointment. You can find contact information at </w:t>
                                    </w:r>
                                    <w:hyperlink r:id="rId66" w:tgtFrame="_blank" w:tooltip="farmers.gov/service-locator" w:history="1">
                                      <w:r>
                                        <w:rPr>
                                          <w:rStyle w:val="Hyperlink"/>
                                          <w:rFonts w:ascii="Arial" w:hAnsi="Arial" w:cs="Arial"/>
                                          <w:color w:val="1953CB"/>
                                          <w:sz w:val="21"/>
                                          <w:szCs w:val="21"/>
                                        </w:rPr>
                                        <w:t>farmers.gov/service-locator</w:t>
                                      </w:r>
                                    </w:hyperlink>
                                    <w:r>
                                      <w:rPr>
                                        <w:rFonts w:ascii="Arial" w:hAnsi="Arial" w:cs="Arial"/>
                                        <w:color w:val="000000"/>
                                        <w:sz w:val="21"/>
                                        <w:szCs w:val="21"/>
                                      </w:rPr>
                                      <w:t>.</w:t>
                                    </w:r>
                                  </w:p>
                                </w:tc>
                              </w:tr>
                              <w:tr w:rsidR="00333CBF" w14:paraId="2DE1B961" w14:textId="77777777">
                                <w:trPr>
                                  <w:jc w:val="center"/>
                                </w:trPr>
                                <w:tc>
                                  <w:tcPr>
                                    <w:tcW w:w="5000" w:type="pct"/>
                                    <w:shd w:val="clear" w:color="auto" w:fill="FFFFFF"/>
                                    <w:vAlign w:val="center"/>
                                    <w:hideMark/>
                                  </w:tcPr>
                                  <w:p w14:paraId="2313138C" w14:textId="77777777" w:rsidR="00333CBF" w:rsidRDefault="00333CBF">
                                    <w:pPr>
                                      <w:rPr>
                                        <w:rFonts w:ascii="Arial" w:hAnsi="Arial" w:cs="Arial"/>
                                        <w:color w:val="000000"/>
                                        <w:sz w:val="21"/>
                                        <w:szCs w:val="21"/>
                                      </w:rPr>
                                    </w:pPr>
                                  </w:p>
                                </w:tc>
                              </w:tr>
                              <w:tr w:rsidR="00333CBF" w14:paraId="73EDAD4C" w14:textId="77777777">
                                <w:trPr>
                                  <w:jc w:val="center"/>
                                </w:trPr>
                                <w:tc>
                                  <w:tcPr>
                                    <w:tcW w:w="5000" w:type="pct"/>
                                    <w:shd w:val="clear" w:color="auto" w:fill="003A63"/>
                                    <w:tcMar>
                                      <w:top w:w="300" w:type="dxa"/>
                                      <w:left w:w="300" w:type="dxa"/>
                                      <w:bottom w:w="300" w:type="dxa"/>
                                      <w:right w:w="300" w:type="dxa"/>
                                    </w:tcMar>
                                    <w:vAlign w:val="center"/>
                                    <w:hideMark/>
                                  </w:tcPr>
                                  <w:p w14:paraId="479177B5" w14:textId="77777777" w:rsidR="00333CBF" w:rsidRDefault="00333CBF">
                                    <w:pPr>
                                      <w:pStyle w:val="Heading1"/>
                                      <w:spacing w:before="0" w:beforeAutospacing="0" w:after="150" w:afterAutospacing="0"/>
                                      <w:jc w:val="center"/>
                                      <w:rPr>
                                        <w:rFonts w:ascii="Arial" w:eastAsia="Times New Roman" w:hAnsi="Arial" w:cs="Arial"/>
                                        <w:color w:val="FFFFFF"/>
                                        <w:sz w:val="30"/>
                                        <w:szCs w:val="30"/>
                                      </w:rPr>
                                    </w:pPr>
                                    <w:r>
                                      <w:rPr>
                                        <w:rFonts w:ascii="Arial" w:eastAsia="Times New Roman" w:hAnsi="Arial" w:cs="Arial"/>
                                        <w:color w:val="FFFFFF"/>
                                        <w:sz w:val="30"/>
                                        <w:szCs w:val="30"/>
                                      </w:rPr>
                                      <w:t>Louisiana FSA State Office</w:t>
                                    </w:r>
                                  </w:p>
                                  <w:p w14:paraId="32AA40CF" w14:textId="77777777" w:rsidR="00333CBF" w:rsidRDefault="00333CBF">
                                    <w:pPr>
                                      <w:spacing w:before="150" w:after="225"/>
                                      <w:jc w:val="center"/>
                                      <w:rPr>
                                        <w:rFonts w:ascii="Arial" w:hAnsi="Arial" w:cs="Arial"/>
                                        <w:color w:val="FFFFFF"/>
                                        <w:sz w:val="21"/>
                                        <w:szCs w:val="21"/>
                                      </w:rPr>
                                    </w:pPr>
                                    <w:r>
                                      <w:rPr>
                                        <w:rFonts w:ascii="Arial" w:hAnsi="Arial" w:cs="Arial"/>
                                        <w:color w:val="FFFFFF"/>
                                        <w:sz w:val="21"/>
                                        <w:szCs w:val="21"/>
                                      </w:rPr>
                                      <w:t>3737 Government Street</w:t>
                                    </w:r>
                                    <w:r>
                                      <w:rPr>
                                        <w:rFonts w:ascii="Arial" w:hAnsi="Arial" w:cs="Arial"/>
                                        <w:color w:val="FFFFFF"/>
                                        <w:sz w:val="21"/>
                                        <w:szCs w:val="21"/>
                                      </w:rPr>
                                      <w:br/>
                                      <w:t>Alexandria, LA 70508</w:t>
                                    </w:r>
                                  </w:p>
                                  <w:p w14:paraId="488507CF" w14:textId="77777777" w:rsidR="00333CBF" w:rsidRDefault="00333CBF">
                                    <w:pPr>
                                      <w:spacing w:before="150" w:after="225"/>
                                      <w:jc w:val="center"/>
                                      <w:rPr>
                                        <w:rFonts w:ascii="Arial" w:hAnsi="Arial" w:cs="Arial"/>
                                        <w:color w:val="FFFFFF"/>
                                        <w:sz w:val="21"/>
                                        <w:szCs w:val="21"/>
                                      </w:rPr>
                                    </w:pPr>
                                    <w:r>
                                      <w:rPr>
                                        <w:rFonts w:ascii="Arial" w:hAnsi="Arial" w:cs="Arial"/>
                                        <w:color w:val="FFFFFF"/>
                                        <w:sz w:val="21"/>
                                        <w:szCs w:val="21"/>
                                      </w:rPr>
                                      <w:t>Phone: 318-473-7721</w:t>
                                    </w:r>
                                    <w:r>
                                      <w:rPr>
                                        <w:rFonts w:ascii="Arial" w:hAnsi="Arial" w:cs="Arial"/>
                                        <w:color w:val="FFFFFF"/>
                                        <w:sz w:val="21"/>
                                        <w:szCs w:val="21"/>
                                      </w:rPr>
                                      <w:br/>
                                      <w:t>Fax: 1-844-325-6942</w:t>
                                    </w:r>
                                  </w:p>
                                  <w:tbl>
                                    <w:tblPr>
                                      <w:tblW w:w="5000" w:type="pct"/>
                                      <w:tblLook w:val="04A0" w:firstRow="1" w:lastRow="0" w:firstColumn="1" w:lastColumn="0" w:noHBand="0" w:noVBand="1"/>
                                    </w:tblPr>
                                    <w:tblGrid>
                                      <w:gridCol w:w="4200"/>
                                      <w:gridCol w:w="4200"/>
                                    </w:tblGrid>
                                    <w:tr w:rsidR="00333CBF" w14:paraId="4FDB87F0" w14:textId="77777777">
                                      <w:tc>
                                        <w:tcPr>
                                          <w:tcW w:w="2500" w:type="pct"/>
                                          <w:tcMar>
                                            <w:top w:w="15" w:type="dxa"/>
                                            <w:left w:w="15" w:type="dxa"/>
                                            <w:bottom w:w="15" w:type="dxa"/>
                                            <w:right w:w="15" w:type="dxa"/>
                                          </w:tcMar>
                                          <w:vAlign w:val="center"/>
                                          <w:hideMark/>
                                        </w:tcPr>
                                        <w:p w14:paraId="32897C66" w14:textId="77777777" w:rsidR="00333CBF" w:rsidRDefault="00333CBF">
                                          <w:pPr>
                                            <w:spacing w:before="150" w:after="225"/>
                                            <w:rPr>
                                              <w:rFonts w:ascii="Arial" w:hAnsi="Arial" w:cs="Arial"/>
                                              <w:color w:val="FFFFFF"/>
                                              <w:sz w:val="21"/>
                                              <w:szCs w:val="21"/>
                                            </w:rPr>
                                          </w:pPr>
                                          <w:r>
                                            <w:rPr>
                                              <w:rStyle w:val="Strong"/>
                                              <w:rFonts w:ascii="Arial" w:hAnsi="Arial" w:cs="Arial"/>
                                              <w:color w:val="FFFFFF"/>
                                              <w:sz w:val="21"/>
                                              <w:szCs w:val="21"/>
                                            </w:rPr>
                                            <w:t>Ronald C. Guidry, Jr.</w:t>
                                          </w:r>
                                          <w:r>
                                            <w:rPr>
                                              <w:rFonts w:ascii="Arial" w:hAnsi="Arial" w:cs="Arial"/>
                                              <w:b/>
                                              <w:bCs/>
                                              <w:color w:val="FFFFFF"/>
                                              <w:sz w:val="21"/>
                                              <w:szCs w:val="21"/>
                                            </w:rPr>
                                            <w:br/>
                                          </w:r>
                                          <w:r>
                                            <w:rPr>
                                              <w:rFonts w:ascii="Arial" w:hAnsi="Arial" w:cs="Arial"/>
                                              <w:color w:val="FFFFFF"/>
                                              <w:sz w:val="21"/>
                                              <w:szCs w:val="21"/>
                                            </w:rPr>
                                            <w:t>State Executive Director</w:t>
                                          </w:r>
                                          <w:r>
                                            <w:rPr>
                                              <w:rFonts w:ascii="Arial" w:hAnsi="Arial" w:cs="Arial"/>
                                              <w:color w:val="FFFFFF"/>
                                              <w:sz w:val="21"/>
                                              <w:szCs w:val="21"/>
                                            </w:rPr>
                                            <w:br/>
                                          </w:r>
                                          <w:hyperlink r:id="rId67" w:history="1">
                                            <w:r>
                                              <w:rPr>
                                                <w:rStyle w:val="Hyperlink"/>
                                                <w:rFonts w:ascii="Arial" w:hAnsi="Arial" w:cs="Arial"/>
                                                <w:color w:val="FFFFFF"/>
                                                <w:sz w:val="21"/>
                                                <w:szCs w:val="21"/>
                                              </w:rPr>
                                              <w:t>Ronald.Guidry@usda.gov</w:t>
                                            </w:r>
                                          </w:hyperlink>
                                        </w:p>
                                      </w:tc>
                                      <w:tc>
                                        <w:tcPr>
                                          <w:tcW w:w="2500" w:type="pct"/>
                                          <w:tcMar>
                                            <w:top w:w="15" w:type="dxa"/>
                                            <w:left w:w="15" w:type="dxa"/>
                                            <w:bottom w:w="15" w:type="dxa"/>
                                            <w:right w:w="15" w:type="dxa"/>
                                          </w:tcMar>
                                          <w:vAlign w:val="center"/>
                                          <w:hideMark/>
                                        </w:tcPr>
                                        <w:p w14:paraId="5F76139E" w14:textId="77777777" w:rsidR="00333CBF" w:rsidRDefault="00333CBF">
                                          <w:pPr>
                                            <w:spacing w:before="150" w:after="225"/>
                                            <w:rPr>
                                              <w:rFonts w:ascii="Arial" w:hAnsi="Arial" w:cs="Arial"/>
                                              <w:color w:val="FFFFFF"/>
                                              <w:sz w:val="21"/>
                                              <w:szCs w:val="21"/>
                                            </w:rPr>
                                          </w:pPr>
                                          <w:r>
                                            <w:rPr>
                                              <w:rStyle w:val="Strong"/>
                                              <w:rFonts w:ascii="Arial" w:hAnsi="Arial" w:cs="Arial"/>
                                              <w:color w:val="FFFFFF"/>
                                              <w:sz w:val="21"/>
                                              <w:szCs w:val="21"/>
                                            </w:rPr>
                                            <w:t>Christine Normand</w:t>
                                          </w:r>
                                          <w:r>
                                            <w:rPr>
                                              <w:rFonts w:ascii="Arial" w:hAnsi="Arial" w:cs="Arial"/>
                                              <w:b/>
                                              <w:bCs/>
                                              <w:color w:val="FFFFFF"/>
                                              <w:sz w:val="21"/>
                                              <w:szCs w:val="21"/>
                                            </w:rPr>
                                            <w:br/>
                                          </w:r>
                                          <w:r>
                                            <w:rPr>
                                              <w:rFonts w:ascii="Arial" w:hAnsi="Arial" w:cs="Arial"/>
                                              <w:color w:val="FFFFFF"/>
                                              <w:sz w:val="21"/>
                                              <w:szCs w:val="21"/>
                                            </w:rPr>
                                            <w:t>Acting State Executive Director</w:t>
                                          </w:r>
                                          <w:r>
                                            <w:rPr>
                                              <w:rFonts w:ascii="Arial" w:hAnsi="Arial" w:cs="Arial"/>
                                              <w:color w:val="FFFFFF"/>
                                              <w:sz w:val="21"/>
                                              <w:szCs w:val="21"/>
                                            </w:rPr>
                                            <w:br/>
                                            <w:t>Administrative Officer</w:t>
                                          </w:r>
                                          <w:r>
                                            <w:rPr>
                                              <w:rFonts w:ascii="Arial" w:hAnsi="Arial" w:cs="Arial"/>
                                              <w:color w:val="FFFFFF"/>
                                              <w:sz w:val="21"/>
                                              <w:szCs w:val="21"/>
                                            </w:rPr>
                                            <w:br/>
                                          </w:r>
                                          <w:hyperlink r:id="rId68" w:tgtFrame="_blank" w:tooltip="christine.normand@usda.gov" w:history="1">
                                            <w:r>
                                              <w:rPr>
                                                <w:rStyle w:val="Hyperlink"/>
                                                <w:rFonts w:ascii="Arial" w:hAnsi="Arial" w:cs="Arial"/>
                                                <w:color w:val="FFFFFF"/>
                                                <w:sz w:val="21"/>
                                                <w:szCs w:val="21"/>
                                              </w:rPr>
                                              <w:t>christine.normand@usda.gov</w:t>
                                            </w:r>
                                          </w:hyperlink>
                                        </w:p>
                                      </w:tc>
                                    </w:tr>
                                    <w:tr w:rsidR="00333CBF" w14:paraId="771C8056" w14:textId="77777777">
                                      <w:tc>
                                        <w:tcPr>
                                          <w:tcW w:w="2500" w:type="pct"/>
                                          <w:tcMar>
                                            <w:top w:w="15" w:type="dxa"/>
                                            <w:left w:w="15" w:type="dxa"/>
                                            <w:bottom w:w="15" w:type="dxa"/>
                                            <w:right w:w="15" w:type="dxa"/>
                                          </w:tcMar>
                                          <w:vAlign w:val="center"/>
                                          <w:hideMark/>
                                        </w:tcPr>
                                        <w:p w14:paraId="33FADF79" w14:textId="77777777" w:rsidR="00333CBF" w:rsidRDefault="00333CBF">
                                          <w:pPr>
                                            <w:spacing w:before="150" w:after="225"/>
                                            <w:rPr>
                                              <w:rFonts w:ascii="Arial" w:hAnsi="Arial" w:cs="Arial"/>
                                              <w:color w:val="FFFFFF"/>
                                              <w:sz w:val="21"/>
                                              <w:szCs w:val="21"/>
                                            </w:rPr>
                                          </w:pPr>
                                          <w:r>
                                            <w:rPr>
                                              <w:rStyle w:val="Strong"/>
                                              <w:rFonts w:ascii="Arial" w:hAnsi="Arial" w:cs="Arial"/>
                                              <w:color w:val="FFFFFF"/>
                                              <w:sz w:val="21"/>
                                              <w:szCs w:val="21"/>
                                            </w:rPr>
                                            <w:t>Terrick Boley</w:t>
                                          </w:r>
                                          <w:r>
                                            <w:rPr>
                                              <w:rFonts w:ascii="Arial" w:hAnsi="Arial" w:cs="Arial"/>
                                              <w:b/>
                                              <w:bCs/>
                                              <w:color w:val="FFFFFF"/>
                                              <w:sz w:val="21"/>
                                              <w:szCs w:val="21"/>
                                            </w:rPr>
                                            <w:br/>
                                          </w:r>
                                          <w:r>
                                            <w:rPr>
                                              <w:rFonts w:ascii="Arial" w:hAnsi="Arial" w:cs="Arial"/>
                                              <w:color w:val="FFFFFF"/>
                                              <w:sz w:val="21"/>
                                              <w:szCs w:val="21"/>
                                            </w:rPr>
                                            <w:t>Farm Loan Program Chief</w:t>
                                          </w:r>
                                          <w:r>
                                            <w:rPr>
                                              <w:rFonts w:ascii="Arial" w:hAnsi="Arial" w:cs="Arial"/>
                                              <w:color w:val="FFFFFF"/>
                                              <w:sz w:val="21"/>
                                              <w:szCs w:val="21"/>
                                            </w:rPr>
                                            <w:br/>
                                          </w:r>
                                          <w:hyperlink r:id="rId69" w:tgtFrame="_blank" w:tooltip="terrick.boley@usda.gov" w:history="1">
                                            <w:r>
                                              <w:rPr>
                                                <w:rStyle w:val="Hyperlink"/>
                                                <w:rFonts w:ascii="Arial" w:hAnsi="Arial" w:cs="Arial"/>
                                                <w:color w:val="FFFFFF"/>
                                                <w:sz w:val="21"/>
                                                <w:szCs w:val="21"/>
                                              </w:rPr>
                                              <w:t>terrick.boley@usda.gov</w:t>
                                            </w:r>
                                          </w:hyperlink>
                                        </w:p>
                                      </w:tc>
                                      <w:tc>
                                        <w:tcPr>
                                          <w:tcW w:w="2500" w:type="pct"/>
                                          <w:tcMar>
                                            <w:top w:w="15" w:type="dxa"/>
                                            <w:left w:w="15" w:type="dxa"/>
                                            <w:bottom w:w="15" w:type="dxa"/>
                                            <w:right w:w="15" w:type="dxa"/>
                                          </w:tcMar>
                                          <w:vAlign w:val="center"/>
                                          <w:hideMark/>
                                        </w:tcPr>
                                        <w:p w14:paraId="3A5C0444" w14:textId="77777777" w:rsidR="00333CBF" w:rsidRDefault="00333CBF">
                                          <w:pPr>
                                            <w:spacing w:before="150" w:after="225"/>
                                            <w:rPr>
                                              <w:rFonts w:ascii="Arial" w:hAnsi="Arial" w:cs="Arial"/>
                                              <w:color w:val="FFFFFF"/>
                                              <w:sz w:val="21"/>
                                              <w:szCs w:val="21"/>
                                            </w:rPr>
                                          </w:pPr>
                                          <w:proofErr w:type="spellStart"/>
                                          <w:r>
                                            <w:rPr>
                                              <w:rStyle w:val="Strong"/>
                                              <w:rFonts w:ascii="Arial" w:hAnsi="Arial" w:cs="Arial"/>
                                              <w:color w:val="FFFFFF"/>
                                              <w:sz w:val="21"/>
                                              <w:szCs w:val="21"/>
                                            </w:rPr>
                                            <w:t>DeWanna</w:t>
                                          </w:r>
                                          <w:proofErr w:type="spellEnd"/>
                                          <w:r>
                                            <w:rPr>
                                              <w:rStyle w:val="Strong"/>
                                              <w:rFonts w:ascii="Arial" w:hAnsi="Arial" w:cs="Arial"/>
                                              <w:color w:val="FFFFFF"/>
                                              <w:sz w:val="21"/>
                                              <w:szCs w:val="21"/>
                                            </w:rPr>
                                            <w:t xml:space="preserve"> Pitman</w:t>
                                          </w:r>
                                          <w:r>
                                            <w:rPr>
                                              <w:rFonts w:ascii="Arial" w:hAnsi="Arial" w:cs="Arial"/>
                                              <w:b/>
                                              <w:bCs/>
                                              <w:color w:val="FFFFFF"/>
                                              <w:sz w:val="21"/>
                                              <w:szCs w:val="21"/>
                                            </w:rPr>
                                            <w:br/>
                                          </w:r>
                                          <w:r>
                                            <w:rPr>
                                              <w:rFonts w:ascii="Arial" w:hAnsi="Arial" w:cs="Arial"/>
                                              <w:color w:val="FFFFFF"/>
                                              <w:sz w:val="21"/>
                                              <w:szCs w:val="21"/>
                                            </w:rPr>
                                            <w:t>Farm Program Chief</w:t>
                                          </w:r>
                                          <w:r>
                                            <w:rPr>
                                              <w:rFonts w:ascii="Arial" w:hAnsi="Arial" w:cs="Arial"/>
                                              <w:color w:val="FFFFFF"/>
                                              <w:sz w:val="21"/>
                                              <w:szCs w:val="21"/>
                                            </w:rPr>
                                            <w:br/>
                                          </w:r>
                                          <w:hyperlink r:id="rId70" w:tgtFrame="_blank" w:tooltip="dewanna.pitman@usda.gov" w:history="1">
                                            <w:r>
                                              <w:rPr>
                                                <w:rStyle w:val="Hyperlink"/>
                                                <w:rFonts w:ascii="Arial" w:hAnsi="Arial" w:cs="Arial"/>
                                                <w:color w:val="FFFFFF"/>
                                                <w:sz w:val="21"/>
                                                <w:szCs w:val="21"/>
                                              </w:rPr>
                                              <w:t>dewanna.pitman@usda.gov</w:t>
                                            </w:r>
                                          </w:hyperlink>
                                        </w:p>
                                      </w:tc>
                                    </w:tr>
                                    <w:tr w:rsidR="00333CBF" w14:paraId="0C5690ED" w14:textId="77777777">
                                      <w:tc>
                                        <w:tcPr>
                                          <w:tcW w:w="2500" w:type="pct"/>
                                          <w:tcMar>
                                            <w:top w:w="15" w:type="dxa"/>
                                            <w:left w:w="15" w:type="dxa"/>
                                            <w:bottom w:w="15" w:type="dxa"/>
                                            <w:right w:w="15" w:type="dxa"/>
                                          </w:tcMar>
                                          <w:vAlign w:val="center"/>
                                          <w:hideMark/>
                                        </w:tcPr>
                                        <w:p w14:paraId="1B746911" w14:textId="77777777" w:rsidR="00333CBF" w:rsidRDefault="00333CBF">
                                          <w:pPr>
                                            <w:rPr>
                                              <w:rFonts w:ascii="Arial" w:eastAsia="Times New Roman" w:hAnsi="Arial" w:cs="Arial"/>
                                              <w:color w:val="FFFFFF"/>
                                              <w:sz w:val="21"/>
                                              <w:szCs w:val="21"/>
                                            </w:rPr>
                                          </w:pPr>
                                          <w:r>
                                            <w:rPr>
                                              <w:rFonts w:ascii="Arial" w:eastAsia="Times New Roman" w:hAnsi="Arial" w:cs="Arial"/>
                                              <w:color w:val="FFFFFF"/>
                                              <w:sz w:val="21"/>
                                              <w:szCs w:val="21"/>
                                            </w:rPr>
                                            <w:lastRenderedPageBreak/>
                                            <w:t> </w:t>
                                          </w:r>
                                        </w:p>
                                      </w:tc>
                                      <w:tc>
                                        <w:tcPr>
                                          <w:tcW w:w="2500" w:type="pct"/>
                                          <w:tcMar>
                                            <w:top w:w="15" w:type="dxa"/>
                                            <w:left w:w="15" w:type="dxa"/>
                                            <w:bottom w:w="15" w:type="dxa"/>
                                            <w:right w:w="15" w:type="dxa"/>
                                          </w:tcMar>
                                          <w:vAlign w:val="center"/>
                                          <w:hideMark/>
                                        </w:tcPr>
                                        <w:p w14:paraId="5BEF7489" w14:textId="77777777" w:rsidR="00333CBF" w:rsidRDefault="00333CBF">
                                          <w:pPr>
                                            <w:rPr>
                                              <w:rFonts w:ascii="Arial" w:eastAsia="Times New Roman" w:hAnsi="Arial" w:cs="Arial"/>
                                              <w:color w:val="FFFFFF"/>
                                              <w:sz w:val="21"/>
                                              <w:szCs w:val="21"/>
                                            </w:rPr>
                                          </w:pPr>
                                          <w:r>
                                            <w:rPr>
                                              <w:rFonts w:ascii="Arial" w:eastAsia="Times New Roman" w:hAnsi="Arial" w:cs="Arial"/>
                                              <w:color w:val="FFFFFF"/>
                                              <w:sz w:val="21"/>
                                              <w:szCs w:val="21"/>
                                            </w:rPr>
                                            <w:t> </w:t>
                                          </w:r>
                                        </w:p>
                                      </w:tc>
                                    </w:tr>
                                    <w:tr w:rsidR="00333CBF" w14:paraId="0DD70645" w14:textId="77777777">
                                      <w:tc>
                                        <w:tcPr>
                                          <w:tcW w:w="2500" w:type="pct"/>
                                          <w:tcMar>
                                            <w:top w:w="15" w:type="dxa"/>
                                            <w:left w:w="15" w:type="dxa"/>
                                            <w:bottom w:w="15" w:type="dxa"/>
                                            <w:right w:w="15" w:type="dxa"/>
                                          </w:tcMar>
                                          <w:vAlign w:val="center"/>
                                          <w:hideMark/>
                                        </w:tcPr>
                                        <w:p w14:paraId="70028FD0" w14:textId="77777777" w:rsidR="00333CBF" w:rsidRDefault="00333CBF">
                                          <w:pPr>
                                            <w:rPr>
                                              <w:rFonts w:ascii="Arial" w:eastAsia="Times New Roman" w:hAnsi="Arial" w:cs="Arial"/>
                                              <w:color w:val="FFFFFF"/>
                                              <w:sz w:val="21"/>
                                              <w:szCs w:val="21"/>
                                            </w:rPr>
                                          </w:pPr>
                                          <w:r>
                                            <w:rPr>
                                              <w:rFonts w:ascii="Arial" w:eastAsia="Times New Roman" w:hAnsi="Arial" w:cs="Arial"/>
                                              <w:color w:val="FFFFFF"/>
                                              <w:sz w:val="21"/>
                                              <w:szCs w:val="21"/>
                                            </w:rPr>
                                            <w:t> </w:t>
                                          </w:r>
                                        </w:p>
                                      </w:tc>
                                      <w:tc>
                                        <w:tcPr>
                                          <w:tcW w:w="2500" w:type="pct"/>
                                          <w:tcMar>
                                            <w:top w:w="15" w:type="dxa"/>
                                            <w:left w:w="15" w:type="dxa"/>
                                            <w:bottom w:w="15" w:type="dxa"/>
                                            <w:right w:w="15" w:type="dxa"/>
                                          </w:tcMar>
                                          <w:vAlign w:val="center"/>
                                          <w:hideMark/>
                                        </w:tcPr>
                                        <w:p w14:paraId="2D5415DA" w14:textId="77777777" w:rsidR="00333CBF" w:rsidRDefault="00333CBF">
                                          <w:pPr>
                                            <w:rPr>
                                              <w:rFonts w:ascii="Arial" w:eastAsia="Times New Roman" w:hAnsi="Arial" w:cs="Arial"/>
                                              <w:color w:val="FFFFFF"/>
                                              <w:sz w:val="21"/>
                                              <w:szCs w:val="21"/>
                                            </w:rPr>
                                          </w:pPr>
                                          <w:r>
                                            <w:rPr>
                                              <w:rFonts w:ascii="Arial" w:eastAsia="Times New Roman" w:hAnsi="Arial" w:cs="Arial"/>
                                              <w:color w:val="FFFFFF"/>
                                              <w:sz w:val="21"/>
                                              <w:szCs w:val="21"/>
                                            </w:rPr>
                                            <w:t> </w:t>
                                          </w:r>
                                        </w:p>
                                      </w:tc>
                                    </w:tr>
                                  </w:tbl>
                                  <w:p w14:paraId="0D182FC7" w14:textId="77777777" w:rsidR="00333CBF" w:rsidRDefault="00333CBF">
                                    <w:pPr>
                                      <w:spacing w:before="150" w:after="225"/>
                                      <w:rPr>
                                        <w:rFonts w:ascii="Arial" w:hAnsi="Arial" w:cs="Arial"/>
                                        <w:color w:val="FFFFFF"/>
                                        <w:sz w:val="21"/>
                                        <w:szCs w:val="21"/>
                                      </w:rPr>
                                    </w:pPr>
                                    <w:r>
                                      <w:rPr>
                                        <w:rFonts w:ascii="Arial" w:hAnsi="Arial" w:cs="Arial"/>
                                        <w:color w:val="FFFFFF"/>
                                        <w:sz w:val="21"/>
                                        <w:szCs w:val="21"/>
                                      </w:rPr>
                                      <w:t> </w:t>
                                    </w:r>
                                  </w:p>
                                </w:tc>
                              </w:tr>
                            </w:tbl>
                            <w:p w14:paraId="001E2BCF" w14:textId="77777777" w:rsidR="00333CBF" w:rsidRDefault="00333CBF">
                              <w:pPr>
                                <w:jc w:val="center"/>
                                <w:rPr>
                                  <w:rFonts w:ascii="Times New Roman" w:eastAsia="Times New Roman" w:hAnsi="Times New Roman" w:cs="Times New Roman"/>
                                  <w:sz w:val="20"/>
                                  <w:szCs w:val="20"/>
                                </w:rPr>
                              </w:pPr>
                            </w:p>
                          </w:tc>
                        </w:tr>
                      </w:tbl>
                      <w:p w14:paraId="6737F701" w14:textId="77777777" w:rsidR="00333CBF" w:rsidRDefault="00333CBF">
                        <w:pPr>
                          <w:jc w:val="center"/>
                          <w:rPr>
                            <w:rFonts w:ascii="Times New Roman" w:eastAsia="Times New Roman" w:hAnsi="Times New Roman" w:cs="Times New Roman"/>
                            <w:sz w:val="20"/>
                            <w:szCs w:val="20"/>
                          </w:rPr>
                        </w:pPr>
                      </w:p>
                    </w:tc>
                  </w:tr>
                </w:tbl>
                <w:p w14:paraId="070492EC" w14:textId="77777777" w:rsidR="00333CBF" w:rsidRDefault="00333CBF">
                  <w:pPr>
                    <w:jc w:val="center"/>
                    <w:rPr>
                      <w:rFonts w:ascii="Times New Roman" w:eastAsia="Times New Roman" w:hAnsi="Times New Roman" w:cs="Times New Roman"/>
                      <w:sz w:val="20"/>
                      <w:szCs w:val="20"/>
                    </w:rPr>
                  </w:pPr>
                </w:p>
              </w:tc>
            </w:tr>
          </w:tbl>
          <w:p w14:paraId="6E15BC6D" w14:textId="77777777" w:rsidR="00333CBF" w:rsidRDefault="00333CBF">
            <w:pPr>
              <w:jc w:val="center"/>
              <w:rPr>
                <w:rFonts w:ascii="Times New Roman" w:eastAsia="Times New Roman" w:hAnsi="Times New Roman" w:cs="Times New Roman"/>
                <w:sz w:val="20"/>
                <w:szCs w:val="20"/>
              </w:rPr>
            </w:pPr>
          </w:p>
        </w:tc>
      </w:tr>
    </w:tbl>
    <w:p w14:paraId="28889A7F" w14:textId="77777777" w:rsidR="007038E2" w:rsidRDefault="00333CBF"/>
    <w:sectPr w:rsidR="007038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23B90"/>
    <w:multiLevelType w:val="multilevel"/>
    <w:tmpl w:val="8DFA3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B0412E"/>
    <w:multiLevelType w:val="multilevel"/>
    <w:tmpl w:val="90D49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E50173"/>
    <w:multiLevelType w:val="multilevel"/>
    <w:tmpl w:val="76168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F029E4"/>
    <w:multiLevelType w:val="multilevel"/>
    <w:tmpl w:val="97F03F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BE1085B"/>
    <w:multiLevelType w:val="multilevel"/>
    <w:tmpl w:val="99745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9468D4"/>
    <w:multiLevelType w:val="multilevel"/>
    <w:tmpl w:val="B16E6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E46846"/>
    <w:multiLevelType w:val="multilevel"/>
    <w:tmpl w:val="03B0E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3B0900"/>
    <w:multiLevelType w:val="multilevel"/>
    <w:tmpl w:val="04E87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lvlOverride w:ilvl="1"/>
    <w:lvlOverride w:ilvl="2"/>
    <w:lvlOverride w:ilvl="3"/>
    <w:lvlOverride w:ilvl="4"/>
    <w:lvlOverride w:ilvl="5"/>
    <w:lvlOverride w:ilvl="6"/>
    <w:lvlOverride w:ilvl="7"/>
    <w:lvlOverride w:ilvl="8"/>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1"/>
    <w:lvlOverride w:ilvl="0"/>
    <w:lvlOverride w:ilvl="1"/>
    <w:lvlOverride w:ilvl="2"/>
    <w:lvlOverride w:ilvl="3"/>
    <w:lvlOverride w:ilvl="4"/>
    <w:lvlOverride w:ilvl="5"/>
    <w:lvlOverride w:ilvl="6"/>
    <w:lvlOverride w:ilvl="7"/>
    <w:lvlOverride w:ilvl="8"/>
  </w:num>
  <w:num w:numId="7">
    <w:abstractNumId w:val="7"/>
    <w:lvlOverride w:ilvl="0"/>
    <w:lvlOverride w:ilvl="1"/>
    <w:lvlOverride w:ilvl="2"/>
    <w:lvlOverride w:ilvl="3"/>
    <w:lvlOverride w:ilvl="4"/>
    <w:lvlOverride w:ilvl="5"/>
    <w:lvlOverride w:ilvl="6"/>
    <w:lvlOverride w:ilvl="7"/>
    <w:lvlOverride w:ilvl="8"/>
  </w:num>
  <w:num w:numId="8">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BF"/>
    <w:rsid w:val="00333CBF"/>
    <w:rsid w:val="004D2813"/>
    <w:rsid w:val="00791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0E400"/>
  <w15:chartTrackingRefBased/>
  <w15:docId w15:val="{91844966-593F-4A2D-906E-96CC280DC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CBF"/>
    <w:pPr>
      <w:spacing w:after="0" w:line="240" w:lineRule="auto"/>
    </w:pPr>
    <w:rPr>
      <w:rFonts w:ascii="Calibri" w:hAnsi="Calibri" w:cs="Calibri"/>
    </w:rPr>
  </w:style>
  <w:style w:type="paragraph" w:styleId="Heading1">
    <w:name w:val="heading 1"/>
    <w:basedOn w:val="Normal"/>
    <w:link w:val="Heading1Char"/>
    <w:uiPriority w:val="9"/>
    <w:qFormat/>
    <w:rsid w:val="00333CB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CBF"/>
    <w:rPr>
      <w:rFonts w:ascii="Calibri" w:hAnsi="Calibri" w:cs="Calibri"/>
      <w:b/>
      <w:bCs/>
      <w:kern w:val="36"/>
      <w:sz w:val="48"/>
      <w:szCs w:val="48"/>
    </w:rPr>
  </w:style>
  <w:style w:type="character" w:styleId="Hyperlink">
    <w:name w:val="Hyperlink"/>
    <w:basedOn w:val="DefaultParagraphFont"/>
    <w:uiPriority w:val="99"/>
    <w:semiHidden/>
    <w:unhideWhenUsed/>
    <w:rsid w:val="00333CBF"/>
    <w:rPr>
      <w:color w:val="0000FF"/>
      <w:u w:val="single"/>
    </w:rPr>
  </w:style>
  <w:style w:type="character" w:styleId="Strong">
    <w:name w:val="Strong"/>
    <w:basedOn w:val="DefaultParagraphFont"/>
    <w:uiPriority w:val="22"/>
    <w:qFormat/>
    <w:rsid w:val="00333CBF"/>
    <w:rPr>
      <w:b/>
      <w:bCs/>
    </w:rPr>
  </w:style>
  <w:style w:type="character" w:styleId="Emphasis">
    <w:name w:val="Emphasis"/>
    <w:basedOn w:val="DefaultParagraphFont"/>
    <w:uiPriority w:val="20"/>
    <w:qFormat/>
    <w:rsid w:val="00333C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544760">
      <w:bodyDiv w:val="1"/>
      <w:marLeft w:val="0"/>
      <w:marRight w:val="0"/>
      <w:marTop w:val="0"/>
      <w:marBottom w:val="0"/>
      <w:divBdr>
        <w:top w:val="none" w:sz="0" w:space="0" w:color="auto"/>
        <w:left w:val="none" w:sz="0" w:space="0" w:color="auto"/>
        <w:bottom w:val="none" w:sz="0" w:space="0" w:color="auto"/>
        <w:right w:val="none" w:sz="0" w:space="0" w:color="auto"/>
      </w:divBdr>
      <w:divsChild>
        <w:div w:id="1383363405">
          <w:marLeft w:val="0"/>
          <w:marRight w:val="0"/>
          <w:marTop w:val="300"/>
          <w:marBottom w:val="300"/>
          <w:divBdr>
            <w:top w:val="none" w:sz="0" w:space="0" w:color="auto"/>
            <w:left w:val="none" w:sz="0" w:space="0" w:color="auto"/>
            <w:bottom w:val="none" w:sz="0" w:space="0" w:color="auto"/>
            <w:right w:val="none" w:sz="0" w:space="0" w:color="auto"/>
          </w:divBdr>
        </w:div>
        <w:div w:id="1864901299">
          <w:marLeft w:val="0"/>
          <w:marRight w:val="0"/>
          <w:marTop w:val="300"/>
          <w:marBottom w:val="300"/>
          <w:divBdr>
            <w:top w:val="none" w:sz="0" w:space="0" w:color="auto"/>
            <w:left w:val="none" w:sz="0" w:space="0" w:color="auto"/>
            <w:bottom w:val="none" w:sz="0" w:space="0" w:color="auto"/>
            <w:right w:val="none" w:sz="0" w:space="0" w:color="auto"/>
          </w:divBdr>
        </w:div>
        <w:div w:id="116527932">
          <w:marLeft w:val="0"/>
          <w:marRight w:val="0"/>
          <w:marTop w:val="300"/>
          <w:marBottom w:val="300"/>
          <w:divBdr>
            <w:top w:val="none" w:sz="0" w:space="0" w:color="auto"/>
            <w:left w:val="none" w:sz="0" w:space="0" w:color="auto"/>
            <w:bottom w:val="none" w:sz="0" w:space="0" w:color="auto"/>
            <w:right w:val="none" w:sz="0" w:space="0" w:color="auto"/>
          </w:divBdr>
        </w:div>
        <w:div w:id="171454111">
          <w:marLeft w:val="0"/>
          <w:marRight w:val="0"/>
          <w:marTop w:val="300"/>
          <w:marBottom w:val="300"/>
          <w:divBdr>
            <w:top w:val="none" w:sz="0" w:space="0" w:color="auto"/>
            <w:left w:val="none" w:sz="0" w:space="0" w:color="auto"/>
            <w:bottom w:val="none" w:sz="0" w:space="0" w:color="auto"/>
            <w:right w:val="none" w:sz="0" w:space="0" w:color="auto"/>
          </w:divBdr>
        </w:div>
        <w:div w:id="1765296513">
          <w:marLeft w:val="0"/>
          <w:marRight w:val="0"/>
          <w:marTop w:val="300"/>
          <w:marBottom w:val="300"/>
          <w:divBdr>
            <w:top w:val="none" w:sz="0" w:space="0" w:color="auto"/>
            <w:left w:val="none" w:sz="0" w:space="0" w:color="auto"/>
            <w:bottom w:val="none" w:sz="0" w:space="0" w:color="auto"/>
            <w:right w:val="none" w:sz="0" w:space="0" w:color="auto"/>
          </w:divBdr>
        </w:div>
        <w:div w:id="643393213">
          <w:marLeft w:val="0"/>
          <w:marRight w:val="0"/>
          <w:marTop w:val="300"/>
          <w:marBottom w:val="300"/>
          <w:divBdr>
            <w:top w:val="none" w:sz="0" w:space="0" w:color="auto"/>
            <w:left w:val="none" w:sz="0" w:space="0" w:color="auto"/>
            <w:bottom w:val="none" w:sz="0" w:space="0" w:color="auto"/>
            <w:right w:val="none" w:sz="0" w:space="0" w:color="auto"/>
          </w:divBdr>
        </w:div>
        <w:div w:id="2086955160">
          <w:marLeft w:val="0"/>
          <w:marRight w:val="0"/>
          <w:marTop w:val="300"/>
          <w:marBottom w:val="300"/>
          <w:divBdr>
            <w:top w:val="none" w:sz="0" w:space="0" w:color="auto"/>
            <w:left w:val="none" w:sz="0" w:space="0" w:color="auto"/>
            <w:bottom w:val="none" w:sz="0" w:space="0" w:color="auto"/>
            <w:right w:val="none" w:sz="0" w:space="0" w:color="auto"/>
          </w:divBdr>
        </w:div>
        <w:div w:id="1929996465">
          <w:marLeft w:val="0"/>
          <w:marRight w:val="0"/>
          <w:marTop w:val="300"/>
          <w:marBottom w:val="300"/>
          <w:divBdr>
            <w:top w:val="none" w:sz="0" w:space="0" w:color="auto"/>
            <w:left w:val="none" w:sz="0" w:space="0" w:color="auto"/>
            <w:bottom w:val="none" w:sz="0" w:space="0" w:color="auto"/>
            <w:right w:val="none" w:sz="0" w:space="0" w:color="auto"/>
          </w:divBdr>
        </w:div>
        <w:div w:id="220991454">
          <w:marLeft w:val="0"/>
          <w:marRight w:val="0"/>
          <w:marTop w:val="300"/>
          <w:marBottom w:val="300"/>
          <w:divBdr>
            <w:top w:val="none" w:sz="0" w:space="0" w:color="auto"/>
            <w:left w:val="none" w:sz="0" w:space="0" w:color="auto"/>
            <w:bottom w:val="none" w:sz="0" w:space="0" w:color="auto"/>
            <w:right w:val="none" w:sz="0" w:space="0" w:color="auto"/>
          </w:divBdr>
        </w:div>
        <w:div w:id="1423455988">
          <w:marLeft w:val="0"/>
          <w:marRight w:val="0"/>
          <w:marTop w:val="300"/>
          <w:marBottom w:val="300"/>
          <w:divBdr>
            <w:top w:val="none" w:sz="0" w:space="0" w:color="auto"/>
            <w:left w:val="none" w:sz="0" w:space="0" w:color="auto"/>
            <w:bottom w:val="none" w:sz="0" w:space="0" w:color="auto"/>
            <w:right w:val="none" w:sz="0" w:space="0" w:color="auto"/>
          </w:divBdr>
        </w:div>
        <w:div w:id="1440447949">
          <w:marLeft w:val="0"/>
          <w:marRight w:val="0"/>
          <w:marTop w:val="300"/>
          <w:marBottom w:val="300"/>
          <w:divBdr>
            <w:top w:val="none" w:sz="0" w:space="0" w:color="auto"/>
            <w:left w:val="none" w:sz="0" w:space="0" w:color="auto"/>
            <w:bottom w:val="none" w:sz="0" w:space="0" w:color="auto"/>
            <w:right w:val="none" w:sz="0" w:space="0" w:color="auto"/>
          </w:divBdr>
        </w:div>
        <w:div w:id="1485051113">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nks.gd/l/eyJhbGciOiJIUzI1NiJ9.eyJidWxsZXRpbl9saW5rX2lkIjoxMDYsInVyaSI6ImJwMjpjbGljayIsImJ1bGxldGluX2lkIjoiMjAyMjA4MDUuNjE4MjA5ODEiLCJ1cmwiOiJodHRwczovL3d3dy5ybWEudXNkYS5nb3YvZW4vSW5mb3JtYXRpb24tVG9vbHMvQWdlbnQtTG9jYXRvci1QYWdlP3V0bV9tZWRpdW09ZW1haWwmdXRtX3NvdXJjZT1nb3ZkZWxpdmVyeSJ9.SiuTD0Iuy9Y-K1Bi_Qt8mABA_mChhHUtfvBN1qRAGyA/s/1837074945/br/142120623387-l" TargetMode="External"/><Relationship Id="rId18" Type="http://schemas.openxmlformats.org/officeDocument/2006/relationships/hyperlink" Target="https://lnks.gd/l/eyJhbGciOiJIUzI1NiJ9.eyJidWxsZXRpbl9saW5rX2lkIjoxMTEsInVyaSI6ImJwMjpjbGljayIsImJ1bGxldGluX2lkIjoiMjAyMjA4MDUuNjE4MjA5ODEiLCJ1cmwiOiJodHRwczovL3d3dy5mYXJtZXJzLmdvdi9zcGFuaXNoL2xvYW5zL2Zhcm0tbG9hbi1kaXNjb3ZlcnktdG9vbD91dG1fbWVkaXVtPWVtYWlsJnV0bV9zb3VyY2U9Z292ZGVsaXZlcnkifQ.rTZmL73FWXANsFfr-gy2wl5xDLICLaELQgTPsRnGFfA/s/1837074945/br/142120623387-l" TargetMode="External"/><Relationship Id="rId26" Type="http://schemas.openxmlformats.org/officeDocument/2006/relationships/hyperlink" Target="https://lnks.gd/l/eyJhbGciOiJIUzI1NiJ9.eyJidWxsZXRpbl9saW5rX2lkIjoxMTgsInVyaSI6ImJwMjpjbGljayIsImJ1bGxldGluX2lkIjoiMjAyMjA4MDUuNjE4MjA5ODEiLCJ1cmwiOiJodHRwczovL3d3dy5mc2EudXNkYS5nb3YvP3V0bV9tZWRpdW09ZW1haWwmdXRtX3NvdXJjZT1nb3ZkZWxpdmVyeSJ9.EXc01Pt5tGuMbiWeo73C6PyisHDGJv-aStUnfWtRO_w/s/1837074945/br/142120623387-l" TargetMode="External"/><Relationship Id="rId39" Type="http://schemas.openxmlformats.org/officeDocument/2006/relationships/hyperlink" Target="https://lnks.gd/l/eyJhbGciOiJIUzI1NiJ9.eyJidWxsZXRpbl9saW5rX2lkIjoxMzAsInVyaSI6ImJwMjpjbGljayIsImJ1bGxldGluX2lkIjoiMjAyMjA4MDUuNjE4MjA5ODEiLCJ1cmwiOiJodHRwczovL3d3dy5mYXJtZXJzLmdvdi9sb2Fucz91dG1fbWVkaXVtPWVtYWlsJnV0bV9zb3VyY2U9Z292ZGVsaXZlcnkifQ.ynF6ijJIFUWXUerdxBhnEpt5hm7LAPpeYPK-kc_bQYQ/s/1837074945/br/142120623387-l" TargetMode="External"/><Relationship Id="rId21" Type="http://schemas.openxmlformats.org/officeDocument/2006/relationships/image" Target="https://content.govdelivery.com/attachments/fancy_images/USDAFARMERS/2022/01/5446295/4255161/organic_crop.jpg" TargetMode="External"/><Relationship Id="rId34" Type="http://schemas.openxmlformats.org/officeDocument/2006/relationships/hyperlink" Target="https://lnks.gd/l/eyJhbGciOiJIUzI1NiJ9.eyJidWxsZXRpbl9saW5rX2lkIjoxMjUsInVyaSI6ImJwMjpjbGljayIsImJ1bGxldGluX2lkIjoiMjAyMjA4MDUuNjE4MjA5ODEiLCJ1cmwiOiJodHRwczovL3d3dy5ncmFudHMuZ292L3dlYi9ncmFudHMvdmlldy1vcHBvcnR1bml0eS5odG1sP29wcElkPTM0MDkwNiZ1dG1fbWVkaXVtPWVtYWlsJnV0bV9zb3VyY2U9Z292ZGVsaXZlcnkifQ.SOehxbe58HFKK2dC6JDXKQTGmj1yugdjnIafS_t6e6o/s/1837074945/br/142120623387-l" TargetMode="External"/><Relationship Id="rId42" Type="http://schemas.openxmlformats.org/officeDocument/2006/relationships/hyperlink" Target="https://lnks.gd/l/eyJhbGciOiJIUzI1NiJ9.eyJidWxsZXRpbl9saW5rX2lkIjoxMzIsInVyaSI6ImJwMjpjbGljayIsImJ1bGxldGluX2lkIjoiMjAyMjA4MDUuNjE4MjA5ODEiLCJ1cmwiOiJodHRwczovL3d3dy5mc2EudXNkYS5nb3YvcHJvZ3JhbXMtYW5kLXNlcnZpY2VzL2Rpc2FzdGVyLWFzc2lzdGFuY2UtcHJvZ3JhbS9lbWVyZ2VuY3ktYXNzaXN0LWZvci1saXZlc3RvY2staG9uZXktYmVlcy1maXNoL2luZGV4P3V0bV9tZWRpdW09ZW1haWwmdXRtX3NvdXJjZT1nb3ZkZWxpdmVyeSJ9.BAGYuaSuZJCkPMOsVAggvQp83IP6sx_6p7KC0LXlDag/s/1837074945/br/142120623387-l" TargetMode="External"/><Relationship Id="rId47" Type="http://schemas.openxmlformats.org/officeDocument/2006/relationships/hyperlink" Target="https://lnks.gd/l/eyJhbGciOiJIUzI1NiJ9.eyJidWxsZXRpbl9saW5rX2lkIjoxMzcsInVyaSI6ImJwMjpjbGljayIsImJ1bGxldGluX2lkIjoiMjAyMjA4MDUuNjE4MjA5ODEiLCJ1cmwiOiJodHRwczovL3d3dy5mYXJtZXJzLmdvdi9zaXRlcy9kZWZhdWx0L2ZpbGVzLzIwMjAtMDQvRlNBX0Rpc2FzdGVyQXNzaXN0YW5jZV9hdF9hX2dsYW5jZV9icm9jaHVyZV8ucGRmP3V0bV9tZWRpdW09ZW1haWwmdXRtX3NvdXJjZT1nb3ZkZWxpdmVyeSJ9.ASLQ39MzENTIiGwHMOnYAnhfA7paTr_prSodVKmQjgk/s/1837074945/br/142120623387-l" TargetMode="External"/><Relationship Id="rId50" Type="http://schemas.openxmlformats.org/officeDocument/2006/relationships/hyperlink" Target="https://lnks.gd/l/eyJhbGciOiJIUzI1NiJ9.eyJidWxsZXRpbl9saW5rX2lkIjoxNDAsInVyaSI6ImJwMjpjbGljayIsImJ1bGxldGluX2lkIjoiMjAyMjA4MDUuNjE4MjA5ODEiLCJ1cmwiOiJodHRwczovL3d3dy5ybWEudXNkYS5nb3YvaW5mb3JtYXRpb250b29scy9hZ2VudGxvY2F0b3I_dXRtX21lZGl1bT1lbWFpbCZ1dG1fc291cmNlPWdvdmRlbGl2ZXJ5In0.xHSNnUVdHuUbjmGD60KyEgcJSNy9ZCMBGUP3EC-f67w/s/1837074945/br/142120623387-l" TargetMode="External"/><Relationship Id="rId55" Type="http://schemas.openxmlformats.org/officeDocument/2006/relationships/image" Target="https://content.govdelivery.com/attachments/fancy_images/USDAFARMERS/2022/07/6218018/4264149/youth_crop.jpg" TargetMode="External"/><Relationship Id="rId63" Type="http://schemas.openxmlformats.org/officeDocument/2006/relationships/hyperlink" Target="https://lnks.gd/l/eyJhbGciOiJIUzI1NiJ9.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.C_QM__AidC_V6CbXpBtsBTa3zpmaerBNq9VqchO0vkA/s/1837074945/br/142120623387-l" TargetMode="External"/><Relationship Id="rId68" Type="http://schemas.openxmlformats.org/officeDocument/2006/relationships/hyperlink" Target="mailto:christine.normand@usda.gov" TargetMode="External"/><Relationship Id="rId7" Type="http://schemas.openxmlformats.org/officeDocument/2006/relationships/image" Target="https://content.govdelivery.com/attachments/fancy_images/USDAFARMERS/2022/07/6218894/4256958/hurricane-infographic-sm_crop.png"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nks.gd/l/eyJhbGciOiJIUzI1NiJ9.eyJidWxsZXRpbl9saW5rX2lkIjoxMDksInVyaSI6ImJwMjpjbGljayIsImJ1bGxldGluX2lkIjoiMjAyMjA4MDUuNjE4MjA5ODEiLCJ1cmwiOiJodHRwczovL3d3dy5mYXJtZXJzLmdvdi9ibG9nL3VwZGF0ZS1uby1hY2NlbGVyYXRpbmctb3ItZm9yZWNsb3Npbmctb24tYW55LWRpcmVjdC1sb2Fucz91dG1fbWVkaXVtPWVtYWlsJnV0bV9zb3VyY2U9Z292ZGVsaXZlcnkifQ.a4MfSLz5HuxSJ6iZTeLc1j1ZUfd1TIUBmwgDL4CKy2Y/s/1837074945/br/142120623387-l" TargetMode="External"/><Relationship Id="rId29" Type="http://schemas.openxmlformats.org/officeDocument/2006/relationships/hyperlink" Target="https://lnks.gd/l/eyJhbGciOiJIUzI1NiJ9.eyJidWxsZXRpbl9saW5rX2lkIjoxMjEsInVyaSI6ImJwMjpjbGljayIsImJ1bGxldGluX2lkIjoiMjAyMjA4MDUuNjE4MjA5ODEiLCJ1cmwiOiJodHRwczovL3d3dy5mZWRlcmFscmVnaXN0ZXIuZ292L2RvY3VtZW50cy8yMDIyLzA2LzMwLzIwMjItMTQwMzkvdXJiYW4tYWdyaWN1bHR1cmUtYW5kLWlubm92YXRpdmUtcHJvZHVjdGlvbi1hZHZpc29yeS1jb21taXR0ZWUtdmlydHVhbC1tZWV0aW5nP3V0bV9tZWRpdW09ZW1haWwmdXRtX3NvdXJjZT1nb3ZkZWxpdmVyeSNvcGVuLWNvbW1lbnQifQ.4U8xzU7sZN12_ePz7ec0aFVUaOuymrLWwRl15ZOjoFc/s/1837074945/br/142120623387-l"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lnks.gd/l/eyJhbGciOiJIUzI1NiJ9.eyJidWxsZXRpbl9saW5rX2lkIjoxMDQsInVyaSI6ImJwMjpjbGljayIsImJ1bGxldGluX2lkIjoiMjAyMjA4MDUuNjE4MjA5ODEiLCJ1cmwiOiJodHRwczovL3d3dy5mYXJtZXJzLmdvdi9zaXRlcy9kZWZhdWx0L2ZpbGVzLzIwMjAtMDQvRlNBX0Rpc2FzdGVyQXNzaXN0YW5jZV9hdF9hX2dsYW5jZV9icm9jaHVyZV8ucGRmP3V0bV9tZWRpdW09ZW1haWwmdXRtX3NvdXJjZT1nb3ZkZWxpdmVyeSJ9.m99eVXlAAQ9bqITxBj6ZfBPIUP_06iUq-AVlxiSbDSs/s/1837074945/br/142120623387-l" TargetMode="External"/><Relationship Id="rId24" Type="http://schemas.openxmlformats.org/officeDocument/2006/relationships/hyperlink" Target="https://lnks.gd/l/eyJhbGciOiJIUzI1NiJ9.eyJidWxsZXRpbl9saW5rX2lkIjoxMTYsInVyaSI6ImJwMjpjbGljayIsImJ1bGxldGluX2lkIjoiMjAyMjA4MDUuNjE4MjA5ODEiLCJ1cmwiOiJodHRwczovL3d3dy5mYXJtZXJzLmdvdi9wYW5kZW1pYy1hc3Npc3RhbmNlL290ZWNwP3V0bV9tZWRpdW09ZW1haWwmdXRtX3NvdXJjZT1nb3ZkZWxpdmVyeSJ9.4rMIFOdv2pwpbjCzQj17MrYUYZKGh21MbR_2VTr73w8/s/1837074945/br/142120623387-l" TargetMode="External"/><Relationship Id="rId32" Type="http://schemas.openxmlformats.org/officeDocument/2006/relationships/hyperlink" Target="https://lnks.gd/l/eyJhbGciOiJIUzI1NiJ9.eyJidWxsZXRpbl9saW5rX2lkIjoxMjMsInVyaSI6ImJwMjpjbGljayIsImJ1bGxldGluX2lkIjoiMjAyMjA4MDUuNjE4MjA5ODEiLCJ1cmwiOiJodHRwczovL3d3dy51c2RhLmdvdi9wZW9wbGVzLWdhcmRlbj91dG1fbWVkaXVtPWVtYWlsJnV0bV9zb3VyY2U9Z292ZGVsaXZlcnkifQ.3GiaryiQVATNAMMKQT2xjs_MPfwjzrJVIrgiCjH_87o/s/1837074945/br/142120623387-l" TargetMode="External"/><Relationship Id="rId37" Type="http://schemas.openxmlformats.org/officeDocument/2006/relationships/hyperlink" Target="https://lnks.gd/l/eyJhbGciOiJIUzI1NiJ9.eyJidWxsZXRpbl9saW5rX2lkIjoxMjgsInVyaSI6ImJwMjpjbGljayIsImJ1bGxldGluX2lkIjoiMjAyMjA4MDUuNjE4MjA5ODEiLCJ1cmwiOiJodHRwczovL3d3dy5hbXMudXNkYS5nb3YvP3V0bV9tZWRpdW09ZW1haWwmdXRtX3NvdXJjZT1nb3ZkZWxpdmVyeSJ9.8QYCQdQYPxiviN4BpjGT-fQAudZqplq2JnGXyRq48nY/s/1837074945/br/142120623387-l" TargetMode="External"/><Relationship Id="rId40" Type="http://schemas.openxmlformats.org/officeDocument/2006/relationships/image" Target="https://content.govdelivery.com/attachments/fancy_images/USDAFARMERS/2022/08/6257750/4264148/lip-payment-increase_crop.png" TargetMode="External"/><Relationship Id="rId45" Type="http://schemas.openxmlformats.org/officeDocument/2006/relationships/hyperlink" Target="https://lnks.gd/l/eyJhbGciOiJIUzI1NiJ9.eyJidWxsZXRpbl9saW5rX2lkIjoxMzUsInVyaSI6ImJwMjpjbGljayIsImJ1bGxldGluX2lkIjoiMjAyMjA4MDUuNjE4MjA5ODEiLCJ1cmwiOiJodHRwczovL3d3dy5mYXJtZXJzLmdvdi8_dXRtX21lZGl1bT1lbWFpbCZ1dG1fc291cmNlPWdvdmRlbGl2ZXJ5In0.YXQBLsocw5O_WqqH-UdSx9CpyqerTw7aBrIRQmDCpwk/s/1837074945/br/142120623387-l" TargetMode="External"/><Relationship Id="rId53" Type="http://schemas.openxmlformats.org/officeDocument/2006/relationships/image" Target="https://content.govdelivery.com/attachments/fancy_images/USDAFARMERS/2022/05/5886604/4142403/visar-duane-pic_crop.jpg" TargetMode="External"/><Relationship Id="rId58" Type="http://schemas.openxmlformats.org/officeDocument/2006/relationships/hyperlink" Target="https://lnks.gd/l/eyJhbGciOiJIUzI1NiJ9.eyJidWxsZXRpbl9saW5rX2lkIjoxNDUsInVyaSI6ImJwMjpjbGljayIsImJ1bGxldGluX2lkIjoiMjAyMjA4MDUuNjE4MjA5ODEiLCJ1cmwiOiJodHRwczovL3d3dy5mc2EudXNkYS5nb3YvcHJvZ3JhbXMtYW5kLXNlcnZpY2VzL2Zhcm0tbG9hbi1wcm9ncmFtcy9taWNyb2xvYW5zL2luZGV4P3V0bV9tZWRpdW09ZW1haWwmdXRtX3NvdXJjZT1nb3ZkZWxpdmVyeSJ9.jITM6y5bh_C_eG_98tuCVce-3gzYIbzwiINn89h1rUw/s/1837074945/br/142120623387-l" TargetMode="External"/><Relationship Id="rId66" Type="http://schemas.openxmlformats.org/officeDocument/2006/relationships/hyperlink" Target="https://lnks.gd/l/eyJhbGciOiJIUzI1NiJ9.eyJidWxsZXRpbl9saW5rX2lkIjoxNTMsInVyaSI6ImJwMjpjbGljayIsImJ1bGxldGluX2lkIjoiMjAyMjA4MDUuNjE4MjA5ODEiLCJ1cmwiOiJodHRwczovL3d3dy5mYXJtZXJzLmdvdi93b3JraW5nLXdpdGgtdXMvc2VydmljZS1jZW50ZXItbG9jYXRvcj91dG1fbWVkaXVtPWVtYWlsJnV0bV9zb3VyY2U9Z292ZGVsaXZlcnkifQ.GdJV88mh8aa87wy3Z0htVBxQNxsLrNqjkHgEOuIiHX8/s/1837074945/br/142120623387-l" TargetMode="External"/><Relationship Id="rId5" Type="http://schemas.openxmlformats.org/officeDocument/2006/relationships/hyperlink" Target="https://lnks.gd/l/eyJhbGciOiJIUzI1NiJ9.eyJidWxsZXRpbl9saW5rX2lkIjoxMDAsInVyaSI6ImJwMjpjbGljayIsImJ1bGxldGluX2lkIjoiMjAyMjA4MDUuNjE4MjA5ODEiLCJ1cmwiOiJodHRwczovL2NvbnRlbnQuZ292ZGVsaXZlcnkuY29tL2FjY291bnRzL1VTREFGQVJNRVJTL2J1bGxldGlucy8zMjVlYWQyIn0.n5GVWDzm9qh1wES8dtLEQncxqHP2wCVmu19N3UKxx2A/s/1837074945/br/142120623387-l" TargetMode="External"/><Relationship Id="rId15" Type="http://schemas.openxmlformats.org/officeDocument/2006/relationships/hyperlink" Target="https://lnks.gd/l/eyJhbGciOiJIUzI1NiJ9.eyJidWxsZXRpbl9saW5rX2lkIjoxMDgsInVyaSI6ImJwMjpjbGljayIsImJ1bGxldGluX2lkIjoiMjAyMjA4MDUuNjE4MjA5ODEiLCJ1cmwiOiJodHRwczovL3d3dy5mZWRlcmFscmVnaXN0ZXIuZ292L3B1YmxpYy1pbnNwZWN0aW9uLzIwMjItMDQ4NTgvZmFybS1sb2FuLXByb2dyYW1zLWRpcmVjdC1hbmQtZ3VhcmFudGVlZC1sb2FuLWNoYW5nZXMtY2VydGlmaWVkLW1lZGlhdGlvbi1wcm9ncmFtLWFuZC1ndWFyYW50ZWVkP3V0bV9tZWRpdW09ZW1haWwmdXRtX3NvdXJjZT1nb3ZkZWxpdmVyeSJ9.jyfqNu7TAHuFlQu9tP1AXHkun0IP5kJvxfnTNoMqmmg/s/1837074945/br/142120623387-l" TargetMode="External"/><Relationship Id="rId23" Type="http://schemas.openxmlformats.org/officeDocument/2006/relationships/hyperlink" Target="https://lnks.gd/l/eyJhbGciOiJIUzI1NiJ9.eyJidWxsZXRpbl9saW5rX2lkIjoxMTUsInVyaSI6ImJwMjpjbGljayIsImJ1bGxldGluX2lkIjoiMjAyMjA4MDUuNjE4MjA5ODEiLCJ1cmwiOiJodHRwczovL3d3dy5mc2EudXNkYS5nb3YvcHJvZ3JhbXMtYW5kLXNlcnZpY2VzL29jY3NwL2luZGV4P3V0bV9tZWRpdW09ZW1haWwmdXRtX3NvdXJjZT1nb3ZkZWxpdmVyeSJ9.tWiXWhT0pend4SZR5siijJk9kCqN8rdRuemnNu9bePk/s/1837074945/br/142120623387-l" TargetMode="External"/><Relationship Id="rId28" Type="http://schemas.openxmlformats.org/officeDocument/2006/relationships/hyperlink" Target="https://lnks.gd/l/eyJhbGciOiJIUzI1NiJ9.eyJidWxsZXRpbl9saW5rX2lkIjoxMjAsInVyaSI6ImJwMjpjbGljayIsImJ1bGxldGluX2lkIjoiMjAyMjA4MDUuNjE4MjA5ODEiLCJ1cmwiOiJodHRwczovL3d3dy56b29tZ292LmNvbS93ZWJpbmFyL3JlZ2lzdGVyL1dOX2tZdUR2cFZMUmxDWE9OdDFiUWVkTUE_dXRtX21lZGl1bT1lbWFpbCZ1dG1fc291cmNlPWdvdmRlbGl2ZXJ5In0.OmhJ4qwWv9bVw2ymiqgpoNXhQUChULuA6PEbgkJRac8/s/1837074945/br/142120623387-l" TargetMode="External"/><Relationship Id="rId36" Type="http://schemas.openxmlformats.org/officeDocument/2006/relationships/hyperlink" Target="https://lnks.gd/l/eyJhbGciOiJIUzI1NiJ9.eyJidWxsZXRpbl9saW5rX2lkIjoxMjcsInVyaSI6ImJwMjpjbGljayIsImJ1bGxldGluX2lkIjoiMjAyMjA4MDUuNjE4MjA5ODEiLCJ1cmwiOiJodHRwczovL3d3dy5ybWEudXNkYS5nb3YvP3V0bV9tZWRpdW09ZW1haWwmdXRtX3NvdXJjZT1nb3ZkZWxpdmVyeSJ9.mmmXNOFkjKEefIHvsiH2zMfZOchOQNb7jdOc9DpHszE/s/1837074945/br/142120623387-l" TargetMode="External"/><Relationship Id="rId49" Type="http://schemas.openxmlformats.org/officeDocument/2006/relationships/hyperlink" Target="https://lnks.gd/l/eyJhbGciOiJIUzI1NiJ9.eyJidWxsZXRpbl9saW5rX2lkIjoxMzksInVyaSI6ImJwMjpjbGljayIsImJ1bGxldGluX2lkIjoiMjAyMjA4MDUuNjE4MjA5ODEiLCJ1cmwiOiJodHRwOi8vd3d3LmZhcm1lcnMuZ292L3NlcnZpY2UtY2VudGVyLWxvY2F0b3I_dXRtX21lZGl1bT1lbWFpbCZ1dG1fc291cmNlPWdvdmRlbGl2ZXJ5In0.RNJm1X6zbdazpbZWd0jDaTN-AmXcmYHJ72SVM3dtxtM/s/1837074945/br/142120623387-l" TargetMode="External"/><Relationship Id="rId57" Type="http://schemas.openxmlformats.org/officeDocument/2006/relationships/hyperlink" Target="https://lnks.gd/l/eyJhbGciOiJIUzI1NiJ9.eyJidWxsZXRpbl9saW5rX2lkIjoxNDQsInVyaSI6ImJwMjpjbGljayIsImJ1bGxldGluX2lkIjoiMjAyMjA4MDUuNjE4MjA5ODEiLCJ1cmwiOiJodHRwczovL3d3dy5mc2EudXNkYS5nb3YvcHJvZ3JhbXMtYW5kLXNlcnZpY2VzL2Zhcm0tbG9hbi1wcm9ncmFtcy9mYXJtLW93bmVyc2hpcC1sb2Fucy9pbmRleD91dG1fbWVkaXVtPWVtYWlsJnV0bV9zb3VyY2U9Z292ZGVsaXZlcnkifQ.gSU4YMKSunwX_TceTUqqFFDG7sjlinQ6O0MAC-e6bpk/s/1837074945/br/142120623387-l" TargetMode="External"/><Relationship Id="rId61" Type="http://schemas.openxmlformats.org/officeDocument/2006/relationships/hyperlink" Target="https://lnks.gd/l/eyJhbGciOiJIUzI1NiJ9.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.a_hZOqOiDDcGtTrTZ4qBubjmp1Uo3IV_-mJe3yLQIXA/s/1837074945/br/142120623387-l" TargetMode="External"/><Relationship Id="rId10" Type="http://schemas.openxmlformats.org/officeDocument/2006/relationships/hyperlink" Target="https://lnks.gd/l/eyJhbGciOiJIUzI1NiJ9.eyJidWxsZXRpbl9saW5rX2lkIjoxMDMsInVyaSI6ImJwMjpjbGljayIsImJ1bGxldGluX2lkIjoiMjAyMjA4MDUuNjE4MjA5ODEiLCJ1cmwiOiJodHRwczovL3d3dy5mYXJtZXJzLmdvdi9ub2RlLzI4OTg5P3V0bV9tZWRpdW09ZW1haWwmdXRtX3NvdXJjZT1nb3ZkZWxpdmVyeSJ9.aeOVGErk7MGGoSka15NJwwQNkpeS02TasrakSaEJttI/s/1837074945/br/142120623387-l" TargetMode="External"/><Relationship Id="rId19" Type="http://schemas.openxmlformats.org/officeDocument/2006/relationships/hyperlink" Target="https://lnks.gd/l/eyJhbGciOiJIUzI1NiJ9.eyJidWxsZXRpbl9saW5rX2lkIjoxMTIsInVyaSI6ImJwMjpjbGljayIsImJ1bGxldGluX2lkIjoiMjAyMjA4MDUuNjE4MjA5ODEiLCJ1cmwiOiJodHRwOi8vd3d3LmZhcm1lcnMuZ292L3NlcnZpY2UtbG9jYXRvcj91dG1fbWVkaXVtPWVtYWlsJnV0bV9zb3VyY2U9Z292ZGVsaXZlcnkifQ.bGKCs3SNpeQR0SyxPco7OnlscCH-FfselJTfR8KYtYU/s/1837074945/br/142120623387-l" TargetMode="External"/><Relationship Id="rId31" Type="http://schemas.openxmlformats.org/officeDocument/2006/relationships/hyperlink" Target="https://lnks.gd/l/eyJhbGciOiJIUzI1NiJ9.eyJidWxsZXRpbl9saW5rX2lkIjoxMjIsInVyaSI6ImJwMjpjbGljayIsImJ1bGxldGluX2lkIjoiMjAyMjA4MDUuNjE4MjA5ODEiLCJ1cmwiOiJodHRwczovL3d3dy5mZWRlcmFscmVnaXN0ZXIuZ292L2RvY3VtZW50cy8yMDIyLzA2LzMwLzIwMjItMTQwMzkvdXJiYW4tYWdyaWN1bHR1cmUtYW5kLWlubm92YXRpdmUtcHJvZHVjdGlvbi1hZHZpc29yeS1jb21taXR0ZWUtdmlydHVhbC1tZWV0aW5nP3V0bV9tZWRpdW09ZW1haWwmdXRtX3NvdXJjZT1nb3ZkZWxpdmVyeSJ9.2GtWen9q_yZifM-5nNH4QLRbKHQNkYK1W0-Mr0KQGvs/s/1837074945/br/142120623387-l" TargetMode="External"/><Relationship Id="rId44" Type="http://schemas.openxmlformats.org/officeDocument/2006/relationships/hyperlink" Target="https://lnks.gd/l/eyJhbGciOiJIUzI1NiJ9.eyJidWxsZXRpbl9saW5rX2lkIjoxMzQsInVyaSI6ImJwMjpjbGljayIsImJ1bGxldGluX2lkIjoiMjAyMjA4MDUuNjE4MjA5ODEiLCJ1cmwiOiJodHRwczovL3d3dy5mc2EudXNkYS5nb3YvcHJvZ3JhbXMtYW5kLXNlcnZpY2VzL2VtZXJnZW5jeS1yZWxpZWYvaW5kZXg_dXRtX21lZGl1bT1lbWFpbCZ1dG1fc291cmNlPWdvdmRlbGl2ZXJ5In0.W7b9ozjA1pqJkprKgFOKIIujjPXkerfRVG4UBMvMVrw/s/1837074945/br/142120623387-l" TargetMode="External"/><Relationship Id="rId52" Type="http://schemas.openxmlformats.org/officeDocument/2006/relationships/hyperlink" Target="https://lnks.gd/l/eyJhbGciOiJIUzI1NiJ9.eyJidWxsZXRpbl9saW5rX2lkIjoxNDEsInVyaSI6ImJwMjpjbGljayIsImJ1bGxldGluX2lkIjoiMjAyMjA4MDUuNjE4MjA5ODEiLCJ1cmwiOiJodHRwczovL3d3dy5mc2EudXNkYS5nb3YvP3V0bV9tZWRpdW09ZW1haWwmdXRtX3NvdXJjZT1nb3ZkZWxpdmVyeSJ9.gbEhKXZY3g-jhw_ewQW3HMGr9viygpynCjknS_o4AFo/s/1837074945/br/142120623387-l" TargetMode="External"/><Relationship Id="rId60" Type="http://schemas.openxmlformats.org/officeDocument/2006/relationships/hyperlink" Target="https://lnks.gd/l/eyJhbGciOiJIUzI1NiJ9.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.mvSSqGaAikNu9GvXFhXTlOTjrrMyTId7h04LbzacLnc/s/1837074945/br/142120623387-l" TargetMode="External"/><Relationship Id="rId65" Type="http://schemas.openxmlformats.org/officeDocument/2006/relationships/hyperlink" Target="https://lnks.gd/l/eyJhbGciOiJIUzI1NiJ9.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.Gt2NcYsmK45tqvfmwiT_DTsXIIuWD2HWYTuVXJr1I6A/s/1837074945/br/142120623387-l" TargetMode="External"/><Relationship Id="rId4" Type="http://schemas.openxmlformats.org/officeDocument/2006/relationships/webSettings" Target="webSettings.xml"/><Relationship Id="rId9" Type="http://schemas.openxmlformats.org/officeDocument/2006/relationships/hyperlink" Target="https://lnks.gd/l/eyJhbGciOiJIUzI1NiJ9.eyJidWxsZXRpbl9saW5rX2lkIjoxMDIsInVyaSI6ImJwMjpjbGljayIsImJ1bGxldGluX2lkIjoiMjAyMjA4MDUuNjE4MjA5ODEiLCJ1cmwiOiJodHRwczovL3d3dy5mYXJtZXJzLmdvdi9wcm90ZWN0aW9uLXJlY292ZXJ5L2h1cnJpY2FuZT91dG1fbWVkaXVtPWVtYWlsJnV0bV9zb3VyY2U9Z292ZGVsaXZlcnkifQ.Rir-QCxUb9eUGdhDTDQ84tBd9kjqBjzE7khbB1xpTw4/s/1837074945/br/142120623387-l" TargetMode="External"/><Relationship Id="rId14" Type="http://schemas.openxmlformats.org/officeDocument/2006/relationships/hyperlink" Target="https://lnks.gd/l/eyJhbGciOiJIUzI1NiJ9.eyJidWxsZXRpbl9saW5rX2lkIjoxMDcsInVyaSI6ImJwMjpjbGljayIsImJ1bGxldGluX2lkIjoiMjAyMjA4MDUuNjE4MjA5ODEiLCJ1cmwiOiJodHRwOi8vd3d3LmZhcm1lcnMuZ292L3NlcnZpY2UtY2VudGVyLWxvY2F0b3I_dXRtX21lZGl1bT1lbWFpbCZ1dG1fc291cmNlPWdvdmRlbGl2ZXJ5In0.gAZraxbvD0JieyiZb_ehsJ7vEcYicN7Y8-GRNolne64/s/1837074945/br/142120623387-l" TargetMode="External"/><Relationship Id="rId22" Type="http://schemas.openxmlformats.org/officeDocument/2006/relationships/hyperlink" Target="https://lnks.gd/l/eyJhbGciOiJIUzI1NiJ9.eyJidWxsZXRpbl9saW5rX2lkIjoxMTQsInVyaSI6ImJwMjpjbGljayIsImJ1bGxldGluX2lkIjoiMjAyMjA4MDUuNjE4MjA5ODEiLCJ1cmwiOiJodHRwczovL3d3dy5mYXJtZXJzLmdvdi9wYW5kZW1pYy1hc3Npc3RhbmNlL290ZWNwP3V0bV9tZWRpdW09ZW1haWwmdXRtX3NvdXJjZT1nb3ZkZWxpdmVyeSJ9.DsOcjHano-TT24IcA1aWmmROgQv3iyipfiPJwpvQtn4/s/1837074945/br/142120623387-l" TargetMode="External"/><Relationship Id="rId27" Type="http://schemas.openxmlformats.org/officeDocument/2006/relationships/hyperlink" Target="https://lnks.gd/l/eyJhbGciOiJIUzI1NiJ9.eyJidWxsZXRpbl9saW5rX2lkIjoxMTksInVyaSI6ImJwMjpjbGljayIsImJ1bGxldGluX2lkIjoiMjAyMjA4MDUuNjE4MjA5ODEiLCJ1cmwiOiJodHRwczovL3d3dy56b29tZ292LmNvbS93ZWJpbmFyL3JlZ2lzdGVyL1dOX2tZdUR2cFZMUmxDWE9OdDFiUWVkTUE_dXRtX21lZGl1bT1lbWFpbCZ1dG1fc291cmNlPWdvdmRlbGl2ZXJ5In0.iHroehSZUyvCsMrscYkxZczpRW-AkKk7z7gt29ysmE0/s/1837074945/br/142120623387-l" TargetMode="External"/><Relationship Id="rId30" Type="http://schemas.openxmlformats.org/officeDocument/2006/relationships/hyperlink" Target="mailto:UrbanAgricultureFederalAdvisoryCommittee@usda.gov" TargetMode="External"/><Relationship Id="rId35" Type="http://schemas.openxmlformats.org/officeDocument/2006/relationships/hyperlink" Target="https://lnks.gd/l/eyJhbGciOiJIUzI1NiJ9.eyJidWxsZXRpbl9saW5rX2lkIjoxMjYsInVyaSI6ImJwMjpjbGljayIsImJ1bGxldGluX2lkIjoiMjAyMjA4MDUuNjE4MjA5ODEiLCJ1cmwiOiJodHRwczovL3d3dy5ucmNzLnVzZGEuZ292L3dwcy9wb3J0YWwvbnJjcy9zaXRlL25hdGlvbmFsL2hvbWUvP3V0bV9tZWRpdW09ZW1haWwmdXRtX3NvdXJjZT1nb3ZkZWxpdmVyeSJ9.RsZMy_xXjJ10aVoJNZgTlobDtXo4geB3wLmpb3F7C50/s/1837074945/br/142120623387-l" TargetMode="External"/><Relationship Id="rId43" Type="http://schemas.openxmlformats.org/officeDocument/2006/relationships/hyperlink" Target="https://lnks.gd/l/eyJhbGciOiJIUzI1NiJ9.eyJidWxsZXRpbl9saW5rX2lkIjoxMzMsInVyaSI6ImJwMjpjbGljayIsImJ1bGxldGluX2lkIjoiMjAyMjA4MDUuNjE4MjA5ODEiLCJ1cmwiOiJodHRwczovL3d3dy5mc2EudXNkYS5nb3YvcHJvZ3JhbXMtYW5kLXNlcnZpY2VzL2VtZXJnZW5jeS1yZWxpZWYvZXJwLWRhc2hib2FyZC9pbmRleD91dG1fbWVkaXVtPWVtYWlsJnV0bV9zb3VyY2U9Z292ZGVsaXZlcnkifQ.O7VrRCCjT6r9BIWL9tPXcdxi9Oitp251EKP_ankqiMk/s/1837074945/br/142120623387-l" TargetMode="External"/><Relationship Id="rId48" Type="http://schemas.openxmlformats.org/officeDocument/2006/relationships/hyperlink" Target="https://lnks.gd/l/eyJhbGciOiJIUzI1NiJ9.eyJidWxsZXRpbl9saW5rX2lkIjoxMzgsInVyaSI6ImJwMjpjbGljayIsImJ1bGxldGluX2lkIjoiMjAyMjA4MDUuNjE4MjA5ODEiLCJ1cmwiOiJodHRwczovL3d3dy5mYXJtZXJzLmdvdi9mdW5kL2Zhcm0tbG9hbi1kaXNjb3ZlcnktdG9vbD91dG1fbWVkaXVtPWVtYWlsJnV0bV9zb3VyY2U9Z292ZGVsaXZlcnkifQ.jxcVQaxYcYO9oUIfOV4PX0xSp0gN_DPygv4F9lwWDY0/s/1837074945/br/142120623387-l" TargetMode="External"/><Relationship Id="rId56" Type="http://schemas.openxmlformats.org/officeDocument/2006/relationships/hyperlink" Target="https://lnks.gd/l/eyJhbGciOiJIUzI1NiJ9.eyJidWxsZXRpbl9saW5rX2lkIjoxNDMsInVyaSI6ImJwMjpjbGljayIsImJ1bGxldGluX2lkIjoiMjAyMjA4MDUuNjE4MjA5ODEiLCJ1cmwiOiJodHRwOi8vd3d3LmZzYS51c2RhLmdvdj91dG1fbWVkaXVtPWVtYWlsJnV0bV9zb3VyY2U9Z292ZGVsaXZlcnkifQ.oNsKsH0BM9Upa6DnUAGr1xXGNXJ2BFqABkzYymyUTtw/s/1837074945/br/142120623387-l" TargetMode="External"/><Relationship Id="rId64" Type="http://schemas.openxmlformats.org/officeDocument/2006/relationships/hyperlink" Target="https://lnks.gd/l/eyJhbGciOiJIUzI1NiJ9.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.q0BPmdTHgfJJVjICc_OxFNPAbpRhiYzCO5fp9riN7qE/s/1837074945/br/142120623387-l" TargetMode="External"/><Relationship Id="rId69" Type="http://schemas.openxmlformats.org/officeDocument/2006/relationships/hyperlink" Target="mailto:terrick.boley@usda.gov" TargetMode="External"/><Relationship Id="rId8" Type="http://schemas.openxmlformats.org/officeDocument/2006/relationships/hyperlink" Target="https://lnks.gd/l/eyJhbGciOiJIUzI1NiJ9.eyJidWxsZXRpbl9saW5rX2lkIjoxMDEsInVyaSI6ImJwMjpjbGljayIsImJ1bGxldGluX2lkIjoiMjAyMjA4MDUuNjE4MjA5ODEiLCJ1cmwiOiJodHRwczovL3d3dy5mYXJtZXJzLmdvdi93b3JraW5nLXdpdGgtdXMvc3RheS1jb25uZWN0ZWQ_dXRtX21lZGl1bT1lbWFpbCZ1dG1fc291cmNlPWdvdmRlbGl2ZXJ5In0.1BpWxb9LASGSoZcIcbWPMUFmCKeUiueBI3-5ly-Aip8/s/1837074945/br/142120623387-l" TargetMode="External"/><Relationship Id="rId51" Type="http://schemas.openxmlformats.org/officeDocument/2006/relationships/image" Target="https://content.govdelivery.com/attachments/fancy_images/USDAFARMERS/2022/02/5552774/4056898/r_crop.jfif"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nks.gd/l/eyJhbGciOiJIUzI1NiJ9.eyJidWxsZXRpbl9saW5rX2lkIjoxMDUsInVyaSI6ImJwMjpjbGljayIsImJ1bGxldGluX2lkIjoiMjAyMjA4MDUuNjE4MjA5ODEiLCJ1cmwiOiJodHRwczovL3d3dy5mYXJtZXJzLmdvdi9mdW5kL2Zhcm0tbG9hbi1kaXNjb3ZlcnktdG9vbD91dG1fbWVkaXVtPWVtYWlsJnV0bV9zb3VyY2U9Z292ZGVsaXZlcnkifQ.dFVNk0b_346-0a1uDtKSRTRD0CTCOUSGa8rn1HomohE/s/1837074945/br/142120623387-l" TargetMode="External"/><Relationship Id="rId17" Type="http://schemas.openxmlformats.org/officeDocument/2006/relationships/hyperlink" Target="https://lnks.gd/l/eyJhbGciOiJIUzI1NiJ9.eyJidWxsZXRpbl9saW5rX2lkIjoxMTAsInVyaSI6ImJwMjpjbGljayIsImJ1bGxldGluX2lkIjoiMjAyMjA4MDUuNjE4MjA5ODEiLCJ1cmwiOiJodHRwczovL3d3dy5mYXJtZXJzLmdvdi9sb2Fucy9mYXJtLWxvYW4tZGlzY292ZXJ5LXRvb2w_dXRtX21lZGl1bT1lbWFpbCZ1dG1fc291cmNlPWdvdmRlbGl2ZXJ5In0.sm37Je6daq2RHj2yKt_NjQ4Lt9gZlXjTTzCZIDGBhjw/s/1837074945/br/142120623387-l" TargetMode="External"/><Relationship Id="rId25" Type="http://schemas.openxmlformats.org/officeDocument/2006/relationships/hyperlink" Target="https://lnks.gd/l/eyJhbGciOiJIUzI1NiJ9.eyJidWxsZXRpbl9saW5rX2lkIjoxMTcsInVyaSI6ImJwMjpjbGljayIsImJ1bGxldGluX2lkIjoiMjAyMjA4MDUuNjE4MjA5ODEiLCJ1cmwiOiJodHRwczovL3d3dy5mc2EudXNkYS5nb3YvcHJvZ3JhbXMtYW5kLXNlcnZpY2VzL29jY3NwL2luZGV4P3V0bV9tZWRpdW09ZW1haWwmdXRtX3NvdXJjZT1nb3ZkZWxpdmVyeSJ9.ssU8mrCTk4wChgEnAZ2Ovl4DBtqlOJJtFOJFMxs7B_E/s/1837074945/br/142120623387-l" TargetMode="External"/><Relationship Id="rId33" Type="http://schemas.openxmlformats.org/officeDocument/2006/relationships/hyperlink" Target="https://lnks.gd/l/eyJhbGciOiJIUzI1NiJ9.eyJidWxsZXRpbl9saW5rX2lkIjoxMjQsInVyaSI6ImJwMjpjbGljayIsImJ1bGxldGluX2lkIjoiMjAyMjA4MDUuNjE4MjA5ODEiLCJ1cmwiOiJodHRwczovL3d3dy51c2RhLmdvdi90b3BpY3MvdXJiYW4vZ3JhbnRzP3V0bV9tZWRpdW09ZW1haWwmdXRtX3NvdXJjZT1nb3ZkZWxpdmVyeSJ9.xhud7Xqh2nrkY86JpByLvTxsifwPD46ugKsm8hRi7O0/s/1837074945/br/142120623387-l" TargetMode="External"/><Relationship Id="rId38" Type="http://schemas.openxmlformats.org/officeDocument/2006/relationships/hyperlink" Target="https://lnks.gd/l/eyJhbGciOiJIUzI1NiJ9.eyJidWxsZXRpbl9saW5rX2lkIjoxMjksInVyaSI6ImJwMjpjbGljayIsImJ1bGxldGluX2lkIjoiMjAyMjA4MDUuNjE4MjA5ODEiLCJ1cmwiOiJodHRwczovL3d3dy5uaWZhLnVzZGEuZ292Lz91dG1fbWVkaXVtPWVtYWlsJnV0bV9zb3VyY2U9Z292ZGVsaXZlcnkifQ.oazIRJaZ-HQSdDcMzFR_7ob_cpnY8mcXas6Bbhrzr08/s/1837074945/br/142120623387-l" TargetMode="External"/><Relationship Id="rId46" Type="http://schemas.openxmlformats.org/officeDocument/2006/relationships/hyperlink" Target="https://lnks.gd/l/eyJhbGciOiJIUzI1NiJ9.eyJidWxsZXRpbl9saW5rX2lkIjoxMzYsInVyaSI6ImJwMjpjbGljayIsImJ1bGxldGluX2lkIjoiMjAyMjA4MDUuNjE4MjA5ODEiLCJ1cmwiOiJodHRwczovL3d3dy5mYXJtZXJzLmdvdi9ub2RlLzI4OTg5P3V0bV9tZWRpdW09ZW1haWwmdXRtX3NvdXJjZT1nb3ZkZWxpdmVyeSJ9.NfJRyR74GYG9aMqLAGLM8c2dXuJaEsl29M6K5t-dmn8/s/1837074945/br/142120623387-l" TargetMode="External"/><Relationship Id="rId59" Type="http://schemas.openxmlformats.org/officeDocument/2006/relationships/hyperlink" Target="https://lnks.gd/l/eyJhbGciOiJIUzI1NiJ9.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.2JOQg2v_JuzHS-J5MC77g02F5TNHF6cS4T9JAPVJwcI/s/1837074945/br/142120623387-l" TargetMode="External"/><Relationship Id="rId67" Type="http://schemas.openxmlformats.org/officeDocument/2006/relationships/hyperlink" Target="mailto:Ronald.Guidry@usda.gov" TargetMode="External"/><Relationship Id="rId20" Type="http://schemas.openxmlformats.org/officeDocument/2006/relationships/hyperlink" Target="https://lnks.gd/l/eyJhbGciOiJIUzI1NiJ9.eyJidWxsZXRpbl9saW5rX2lkIjoxMTMsInVyaSI6ImJwMjpjbGljayIsImJ1bGxldGluX2lkIjoiMjAyMjA4MDUuNjE4MjA5ODEiLCJ1cmwiOiJodHRwOi8vd3d3LmZhcm1lcnMuZ292L3NlcnZpY2UtbG9jYXRvcj91dG1fbWVkaXVtPWVtYWlsJnV0bV9zb3VyY2U9Z292ZGVsaXZlcnkifQ.UsR6qONOkVRZN-ErzfLnazBB4ko56fC5WovRVCy_YOA/s/1837074945/br/142120623387-l" TargetMode="External"/><Relationship Id="rId41" Type="http://schemas.openxmlformats.org/officeDocument/2006/relationships/hyperlink" Target="https://lnks.gd/l/eyJhbGciOiJIUzI1NiJ9.eyJidWxsZXRpbl9saW5rX2lkIjoxMzEsInVyaSI6ImJwMjpjbGljayIsImJ1bGxldGluX2lkIjoiMjAyMjA4MDUuNjE4MjA5ODEiLCJ1cmwiOiJodHRwczovL3d3dy5mc2EudXNkYS5nb3YvQXNzZXRzL1VTREEtRlNBLVB1YmxpYy91c2RhZmlsZXMvRmFjdFNoZWV0cy8yMDIyL2ZzYV9saXBfbGl2ZXN0b2NrSW1kZW1uaXR5cHJvZ3JhbV9mYWN0c2hlZXRfMjAyMi5wZGY_dXRtX21lZGl1bT1lbWFpbCZ1dG1fc291cmNlPWdvdmRlbGl2ZXJ5In0.N9mdn84yPkBxLDtJ4nkgSugHt_eb0DOefkTQhKOVs1s/s/1837074945/br/142120623387-l" TargetMode="External"/><Relationship Id="rId54" Type="http://schemas.openxmlformats.org/officeDocument/2006/relationships/hyperlink" Target="https://lnks.gd/l/eyJhbGciOiJIUzI1NiJ9.eyJidWxsZXRpbl9saW5rX2lkIjoxNDIsInVyaSI6ImJwMjpjbGljayIsImJ1bGxldGluX2lkIjoiMjAyMjA4MDUuNjE4MjA5ODEiLCJ1cmwiOiJodHRwOi8vd3d3LmZzYS51c2RhLmdvdi9uYXA_dXRtX21lZGl1bT1lbWFpbCZ1dG1fc291cmNlPWdvdmRlbGl2ZXJ5In0.WF-mF8J-jOasbYuhGFLxEFA43bvG1nWAMWVEwORYTi4/s/1837074945/br/142120623387-l" TargetMode="External"/><Relationship Id="rId62" Type="http://schemas.openxmlformats.org/officeDocument/2006/relationships/hyperlink" Target="https://lnks.gd/l/eyJhbGciOiJIUzI1NiJ9.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.WzX5syAcvmTKJiqEnKkO9wvoEbNU1GI0u1oDZ9PKRLc/s/1837074945/br/142120623387-l" TargetMode="External"/><Relationship Id="rId70" Type="http://schemas.openxmlformats.org/officeDocument/2006/relationships/hyperlink" Target="mailto:dewanna.pitman@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8514</Words>
  <Characters>48532</Characters>
  <Application>Microsoft Office Word</Application>
  <DocSecurity>0</DocSecurity>
  <Lines>404</Lines>
  <Paragraphs>113</Paragraphs>
  <ScaleCrop>false</ScaleCrop>
  <Company/>
  <LinksUpToDate>false</LinksUpToDate>
  <CharactersWithSpaces>56933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Anthony - FPAC-FSA, ALEXANDRIA, LA</dc:creator>
  <cp:keywords/>
  <dc:description/>
  <cp:lastModifiedBy>Reed, Anthony - FPAC-FSA, ALEXANDRIA, LA</cp:lastModifiedBy>
  <cp:revision>1</cp:revision>
  <dcterms:created xsi:type="dcterms:W3CDTF">2022-08-05T12:39:00Z</dcterms:created>
  <dcterms:modified xsi:type="dcterms:W3CDTF">2022-08-05T12:40:00Z</dcterms:modified>
</cp:coreProperties>
</file>